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cs="宋体"/>
          <w:color w:val="FF0000"/>
          <w:szCs w:val="21"/>
        </w:rPr>
      </w:pPr>
      <w:bookmarkStart w:id="22" w:name="_GoBack"/>
      <w:bookmarkEnd w:id="22"/>
      <w:r>
        <w:rPr>
          <w:rFonts w:hint="eastAsia" w:ascii="宋体" w:hAnsi="宋体" w:cs="宋体"/>
          <w:color w:val="FF0000"/>
          <w:szCs w:val="21"/>
        </w:rPr>
        <w:t>遴选响应文件封面格式：</w:t>
      </w:r>
    </w:p>
    <w:p>
      <w:pPr>
        <w:spacing w:line="360" w:lineRule="auto"/>
        <w:rPr>
          <w:rFonts w:hint="eastAsia" w:ascii="宋体" w:hAnsi="宋体" w:cs="宋体"/>
          <w:color w:val="FF0000"/>
          <w:szCs w:val="21"/>
        </w:rPr>
      </w:pPr>
    </w:p>
    <w:p>
      <w:pPr>
        <w:spacing w:line="360" w:lineRule="auto"/>
        <w:rPr>
          <w:rFonts w:hint="eastAsia" w:ascii="宋体" w:hAnsi="宋体" w:cs="宋体"/>
          <w:color w:val="FF0000"/>
          <w:szCs w:val="21"/>
        </w:rPr>
      </w:pPr>
    </w:p>
    <w:p>
      <w:pPr>
        <w:spacing w:line="720" w:lineRule="auto"/>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开平市中心医院2024年“三八”妇女节</w:t>
      </w:r>
    </w:p>
    <w:p>
      <w:pPr>
        <w:spacing w:line="720" w:lineRule="auto"/>
        <w:jc w:val="center"/>
        <w:rPr>
          <w:rFonts w:ascii="仿宋" w:hAnsi="仿宋" w:eastAsia="仿宋" w:cs="仿宋"/>
          <w:b/>
          <w:bCs/>
          <w:kern w:val="0"/>
          <w:sz w:val="36"/>
          <w:szCs w:val="36"/>
        </w:rPr>
      </w:pPr>
      <w:r>
        <w:rPr>
          <w:rFonts w:hint="eastAsia" w:ascii="仿宋" w:hAnsi="仿宋" w:eastAsia="仿宋" w:cs="仿宋"/>
          <w:b/>
          <w:bCs/>
          <w:kern w:val="0"/>
          <w:sz w:val="36"/>
          <w:szCs w:val="36"/>
        </w:rPr>
        <w:t>慰问品采购项目</w:t>
      </w:r>
    </w:p>
    <w:p>
      <w:pPr>
        <w:adjustRightInd w:val="0"/>
        <w:snapToGrid w:val="0"/>
        <w:spacing w:line="800" w:lineRule="exact"/>
        <w:jc w:val="center"/>
        <w:rPr>
          <w:rFonts w:hint="eastAsia" w:ascii="宋体" w:hAnsi="宋体" w:cs="宋体"/>
          <w:b/>
          <w:bCs/>
          <w:kern w:val="0"/>
          <w:sz w:val="36"/>
          <w:szCs w:val="36"/>
        </w:rPr>
      </w:pPr>
      <w:r>
        <w:rPr>
          <w:rFonts w:hint="eastAsia" w:ascii="宋体" w:hAnsi="宋体" w:cs="宋体"/>
          <w:b/>
          <w:bCs/>
          <w:sz w:val="36"/>
          <w:szCs w:val="36"/>
          <w:lang/>
        </w:rPr>
        <w:drawing>
          <wp:anchor distT="0" distB="0" distL="114300" distR="114300" simplePos="0" relativeHeight="251659264" behindDoc="0" locked="0" layoutInCell="1" allowOverlap="1">
            <wp:simplePos x="0" y="0"/>
            <wp:positionH relativeFrom="column">
              <wp:posOffset>-1600200</wp:posOffset>
            </wp:positionH>
            <wp:positionV relativeFrom="paragraph">
              <wp:posOffset>-99060</wp:posOffset>
            </wp:positionV>
            <wp:extent cx="365760" cy="396240"/>
            <wp:effectExtent l="0" t="0" r="15240" b="1016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365760" cy="396240"/>
                    </a:xfrm>
                    <a:prstGeom prst="rect">
                      <a:avLst/>
                    </a:prstGeom>
                    <a:solidFill>
                      <a:srgbClr val="FFFF00"/>
                    </a:solidFill>
                    <a:ln>
                      <a:noFill/>
                    </a:ln>
                  </pic:spPr>
                </pic:pic>
              </a:graphicData>
            </a:graphic>
          </wp:anchor>
        </w:drawing>
      </w:r>
    </w:p>
    <w:p>
      <w:pPr>
        <w:spacing w:line="360" w:lineRule="auto"/>
        <w:rPr>
          <w:rFonts w:hint="eastAsia" w:ascii="宋体" w:hAnsi="宋体" w:cs="宋体"/>
          <w:b/>
          <w:sz w:val="18"/>
          <w:szCs w:val="18"/>
        </w:rPr>
      </w:pPr>
    </w:p>
    <w:p>
      <w:pPr>
        <w:spacing w:line="360" w:lineRule="auto"/>
        <w:jc w:val="center"/>
        <w:rPr>
          <w:rFonts w:hint="eastAsia" w:ascii="宋体" w:hAnsi="宋体" w:cs="宋体"/>
          <w:b/>
          <w:sz w:val="18"/>
          <w:szCs w:val="18"/>
        </w:rPr>
      </w:pPr>
    </w:p>
    <w:p>
      <w:pPr>
        <w:spacing w:line="360" w:lineRule="auto"/>
        <w:ind w:firstLine="2361" w:firstLineChars="840"/>
        <w:rPr>
          <w:rFonts w:hint="eastAsia" w:ascii="宋体" w:hAnsi="宋体" w:cs="宋体"/>
          <w:b/>
          <w:sz w:val="28"/>
          <w:szCs w:val="28"/>
        </w:rPr>
      </w:pPr>
    </w:p>
    <w:p>
      <w:pPr>
        <w:spacing w:line="360" w:lineRule="auto"/>
        <w:ind w:firstLine="2361" w:firstLineChars="840"/>
        <w:rPr>
          <w:rFonts w:hint="eastAsia" w:ascii="宋体" w:hAnsi="宋体" w:cs="宋体"/>
          <w:b/>
          <w:sz w:val="28"/>
          <w:szCs w:val="28"/>
          <w:u w:val="single"/>
        </w:rPr>
      </w:pPr>
      <w:r>
        <w:rPr>
          <w:rFonts w:hint="eastAsia" w:ascii="宋体" w:hAnsi="宋体" w:cs="宋体"/>
          <w:b/>
          <w:sz w:val="28"/>
          <w:szCs w:val="28"/>
          <w:u w:val="single"/>
        </w:rPr>
        <w:t xml:space="preserve">               </w:t>
      </w:r>
    </w:p>
    <w:p>
      <w:pPr>
        <w:spacing w:line="600" w:lineRule="auto"/>
        <w:jc w:val="center"/>
        <w:rPr>
          <w:rFonts w:hint="eastAsia" w:ascii="宋体" w:hAnsi="宋体" w:cs="宋体"/>
          <w:b/>
          <w:sz w:val="44"/>
          <w:szCs w:val="44"/>
        </w:rPr>
      </w:pPr>
      <w:r>
        <w:rPr>
          <w:rFonts w:hint="eastAsia" w:ascii="宋体" w:hAnsi="宋体" w:cs="宋体"/>
          <w:b/>
          <w:sz w:val="44"/>
          <w:szCs w:val="44"/>
        </w:rPr>
        <w:t>遴</w:t>
      </w:r>
    </w:p>
    <w:p>
      <w:pPr>
        <w:spacing w:line="600" w:lineRule="auto"/>
        <w:jc w:val="center"/>
        <w:rPr>
          <w:rFonts w:hint="eastAsia" w:ascii="宋体" w:hAnsi="宋体" w:cs="宋体"/>
          <w:b/>
          <w:sz w:val="44"/>
          <w:szCs w:val="44"/>
        </w:rPr>
      </w:pPr>
      <w:r>
        <w:rPr>
          <w:rFonts w:hint="eastAsia" w:ascii="宋体" w:hAnsi="宋体" w:cs="宋体"/>
          <w:b/>
          <w:sz w:val="44"/>
          <w:szCs w:val="44"/>
        </w:rPr>
        <w:t>选</w:t>
      </w:r>
    </w:p>
    <w:p>
      <w:pPr>
        <w:spacing w:line="600" w:lineRule="auto"/>
        <w:jc w:val="center"/>
        <w:rPr>
          <w:rFonts w:hint="eastAsia" w:ascii="宋体" w:hAnsi="宋体" w:cs="宋体"/>
          <w:b/>
          <w:sz w:val="44"/>
          <w:szCs w:val="44"/>
        </w:rPr>
      </w:pPr>
      <w:r>
        <w:rPr>
          <w:rFonts w:hint="eastAsia" w:ascii="宋体" w:hAnsi="宋体" w:cs="宋体"/>
          <w:b/>
          <w:sz w:val="44"/>
          <w:szCs w:val="44"/>
        </w:rPr>
        <w:t>响</w:t>
      </w:r>
    </w:p>
    <w:p>
      <w:pPr>
        <w:spacing w:line="600" w:lineRule="auto"/>
        <w:jc w:val="center"/>
        <w:rPr>
          <w:rFonts w:hint="eastAsia" w:ascii="宋体" w:hAnsi="宋体" w:cs="宋体"/>
          <w:b/>
          <w:sz w:val="44"/>
          <w:szCs w:val="44"/>
        </w:rPr>
      </w:pPr>
      <w:r>
        <w:rPr>
          <w:rFonts w:hint="eastAsia" w:ascii="宋体" w:hAnsi="宋体" w:cs="宋体"/>
          <w:b/>
          <w:sz w:val="44"/>
          <w:szCs w:val="44"/>
        </w:rPr>
        <w:t>应</w:t>
      </w:r>
    </w:p>
    <w:p>
      <w:pPr>
        <w:spacing w:line="600" w:lineRule="auto"/>
        <w:jc w:val="center"/>
        <w:rPr>
          <w:rFonts w:hint="eastAsia" w:ascii="宋体" w:hAnsi="宋体" w:cs="宋体"/>
          <w:b/>
          <w:sz w:val="44"/>
          <w:szCs w:val="44"/>
        </w:rPr>
      </w:pPr>
      <w:r>
        <w:rPr>
          <w:rFonts w:hint="eastAsia" w:ascii="宋体" w:hAnsi="宋体" w:cs="宋体"/>
          <w:b/>
          <w:sz w:val="44"/>
          <w:szCs w:val="44"/>
        </w:rPr>
        <w:t>文</w:t>
      </w:r>
    </w:p>
    <w:p>
      <w:pPr>
        <w:spacing w:line="600" w:lineRule="auto"/>
        <w:jc w:val="center"/>
        <w:rPr>
          <w:rFonts w:hint="eastAsia" w:ascii="宋体" w:hAnsi="宋体" w:cs="宋体"/>
          <w:b/>
          <w:sz w:val="44"/>
          <w:szCs w:val="44"/>
        </w:rPr>
      </w:pPr>
      <w:r>
        <w:rPr>
          <w:rFonts w:hint="eastAsia" w:ascii="宋体" w:hAnsi="宋体" w:cs="宋体"/>
          <w:b/>
          <w:sz w:val="44"/>
          <w:szCs w:val="44"/>
        </w:rPr>
        <w:t>件</w:t>
      </w:r>
    </w:p>
    <w:p>
      <w:pPr>
        <w:spacing w:line="360" w:lineRule="auto"/>
        <w:rPr>
          <w:rFonts w:hint="eastAsia" w:ascii="宋体" w:hAnsi="宋体" w:cs="宋体"/>
          <w:b/>
          <w:sz w:val="32"/>
          <w:szCs w:val="32"/>
        </w:rPr>
      </w:pPr>
    </w:p>
    <w:p>
      <w:pPr>
        <w:spacing w:line="360" w:lineRule="auto"/>
        <w:ind w:firstLine="1365" w:firstLineChars="650"/>
        <w:rPr>
          <w:rFonts w:hint="eastAsia" w:ascii="宋体" w:hAnsi="宋体" w:cs="宋体"/>
        </w:rPr>
      </w:pPr>
      <w:r>
        <w:rPr>
          <w:rFonts w:hint="eastAsia" w:ascii="宋体" w:hAnsi="宋体" w:cs="宋体"/>
        </w:rPr>
        <w:t>遴选响应人（盖章）：</w:t>
      </w:r>
    </w:p>
    <w:p>
      <w:pPr>
        <w:spacing w:line="360" w:lineRule="auto"/>
        <w:ind w:firstLine="1365" w:firstLineChars="650"/>
        <w:rPr>
          <w:rFonts w:hint="eastAsia" w:ascii="宋体" w:hAnsi="宋体" w:cs="宋体"/>
        </w:rPr>
      </w:pPr>
      <w:r>
        <w:rPr>
          <w:rFonts w:hint="eastAsia" w:ascii="宋体" w:hAnsi="宋体" w:cs="宋体"/>
        </w:rPr>
        <w:t>法定代表人或授权代表人（签字/盖章）：</w:t>
      </w:r>
    </w:p>
    <w:p>
      <w:pPr>
        <w:spacing w:line="360" w:lineRule="auto"/>
        <w:ind w:firstLine="1365" w:firstLineChars="650"/>
        <w:rPr>
          <w:rFonts w:hint="eastAsia" w:ascii="宋体" w:hAnsi="宋体" w:cs="宋体"/>
        </w:rPr>
      </w:pPr>
      <w:r>
        <w:rPr>
          <w:rFonts w:hint="eastAsia" w:ascii="宋体" w:hAnsi="宋体" w:cs="宋体"/>
        </w:rPr>
        <w:t>日      期：          年     月     日</w:t>
      </w:r>
    </w:p>
    <w:p>
      <w:pPr>
        <w:pStyle w:val="2"/>
        <w:rPr>
          <w:rFonts w:hint="eastAsia"/>
        </w:rPr>
      </w:pPr>
    </w:p>
    <w:p>
      <w:pPr>
        <w:rPr>
          <w:rFonts w:hint="eastAsia"/>
        </w:rPr>
      </w:pPr>
    </w:p>
    <w:p>
      <w:pPr>
        <w:spacing w:line="360" w:lineRule="auto"/>
        <w:rPr>
          <w:rFonts w:hint="eastAsia" w:ascii="宋体" w:hAnsi="宋体" w:cs="宋体"/>
          <w:b/>
          <w:sz w:val="30"/>
        </w:rPr>
      </w:pPr>
      <w:r>
        <w:rPr>
          <w:rFonts w:hint="eastAsia" w:ascii="宋体" w:hAnsi="宋体" w:cs="宋体"/>
          <w:color w:val="FF0000"/>
        </w:rPr>
        <w:t>目录：</w:t>
      </w:r>
    </w:p>
    <w:p>
      <w:pPr>
        <w:spacing w:line="340" w:lineRule="atLeast"/>
        <w:jc w:val="center"/>
        <w:outlineLvl w:val="0"/>
        <w:rPr>
          <w:rFonts w:hint="eastAsia" w:ascii="宋体" w:hAnsi="宋体" w:cs="宋体"/>
          <w:b/>
          <w:sz w:val="44"/>
          <w:szCs w:val="44"/>
        </w:rPr>
      </w:pPr>
      <w:bookmarkStart w:id="0" w:name="_Toc349642181"/>
      <w:r>
        <w:rPr>
          <w:rFonts w:hint="eastAsia" w:ascii="宋体" w:hAnsi="宋体" w:cs="宋体"/>
          <w:b/>
          <w:sz w:val="44"/>
          <w:szCs w:val="44"/>
        </w:rPr>
        <w:t>目录</w:t>
      </w:r>
      <w:bookmarkEnd w:id="0"/>
    </w:p>
    <w:p>
      <w:pPr>
        <w:pStyle w:val="2"/>
        <w:spacing w:line="300" w:lineRule="exact"/>
        <w:rPr>
          <w:rFonts w:hint="eastAsia"/>
        </w:rPr>
      </w:pPr>
      <w:bookmarkStart w:id="1" w:name="_Toc349642182"/>
      <w:r>
        <w:rPr>
          <w:rFonts w:hint="eastAsia" w:ascii="宋体" w:hAnsi="宋体" w:cs="宋体"/>
        </w:rPr>
        <w:t>1：</w:t>
      </w:r>
      <w:bookmarkEnd w:id="1"/>
      <w:r>
        <w:rPr>
          <w:rFonts w:hint="eastAsia" w:ascii="宋体" w:hAnsi="宋体" w:cs="宋体"/>
        </w:rPr>
        <w:t>报价表</w:t>
      </w:r>
    </w:p>
    <w:p>
      <w:pPr>
        <w:spacing w:line="300" w:lineRule="exact"/>
        <w:rPr>
          <w:rFonts w:hint="eastAsia" w:ascii="宋体" w:hAnsi="宋体" w:cs="宋体"/>
        </w:rPr>
      </w:pPr>
      <w:bookmarkStart w:id="2" w:name="_Toc349642183"/>
      <w:r>
        <w:rPr>
          <w:rFonts w:hint="eastAsia" w:ascii="宋体" w:hAnsi="宋体" w:cs="宋体"/>
          <w:szCs w:val="21"/>
        </w:rPr>
        <w:t>2：</w:t>
      </w:r>
      <w:r>
        <w:rPr>
          <w:rFonts w:hint="eastAsia" w:ascii="宋体" w:hAnsi="宋体" w:cs="宋体"/>
        </w:rPr>
        <w:t>遴选响应函</w:t>
      </w:r>
    </w:p>
    <w:bookmarkEnd w:id="2"/>
    <w:p>
      <w:pPr>
        <w:spacing w:line="400" w:lineRule="exact"/>
        <w:outlineLvl w:val="0"/>
        <w:rPr>
          <w:rFonts w:hint="eastAsia" w:ascii="宋体" w:hAnsi="宋体" w:cs="宋体"/>
        </w:rPr>
      </w:pPr>
      <w:bookmarkStart w:id="3" w:name="_Toc349642186"/>
      <w:r>
        <w:rPr>
          <w:rFonts w:hint="eastAsia" w:ascii="宋体" w:hAnsi="宋体" w:cs="宋体"/>
        </w:rPr>
        <w:t>3：供货、质量保证书</w:t>
      </w:r>
      <w:bookmarkEnd w:id="3"/>
      <w:bookmarkStart w:id="4" w:name="_Toc349642187"/>
    </w:p>
    <w:p>
      <w:pPr>
        <w:spacing w:line="400" w:lineRule="exact"/>
        <w:outlineLvl w:val="0"/>
        <w:rPr>
          <w:rFonts w:hint="eastAsia" w:ascii="宋体" w:hAnsi="宋体" w:cs="宋体"/>
        </w:rPr>
      </w:pPr>
      <w:r>
        <w:rPr>
          <w:rFonts w:hint="eastAsia" w:ascii="宋体" w:hAnsi="宋体" w:cs="宋体"/>
        </w:rPr>
        <w:t>4：</w:t>
      </w:r>
      <w:bookmarkEnd w:id="4"/>
      <w:bookmarkStart w:id="5" w:name="_Toc349642189"/>
      <w:r>
        <w:rPr>
          <w:rFonts w:hint="eastAsia" w:ascii="宋体" w:hAnsi="宋体" w:cs="宋体"/>
        </w:rPr>
        <w:t>遴选响应承诺函</w:t>
      </w:r>
    </w:p>
    <w:p>
      <w:pPr>
        <w:pStyle w:val="2"/>
        <w:spacing w:line="400" w:lineRule="exact"/>
        <w:rPr>
          <w:rFonts w:hint="eastAsia"/>
        </w:rPr>
      </w:pPr>
      <w:r>
        <w:rPr>
          <w:rFonts w:hint="eastAsia" w:ascii="宋体" w:hAnsi="宋体"/>
        </w:rPr>
        <w:t>5</w:t>
      </w:r>
      <w:r>
        <w:rPr>
          <w:rFonts w:hint="eastAsia" w:ascii="宋体" w:hAnsi="宋体" w:cs="宋体"/>
        </w:rPr>
        <w:t>：技术及售后服务承诺书</w:t>
      </w:r>
    </w:p>
    <w:bookmarkEnd w:id="5"/>
    <w:p>
      <w:pPr>
        <w:pStyle w:val="2"/>
        <w:rPr>
          <w:rFonts w:hint="eastAsia"/>
        </w:rPr>
        <w:sectPr>
          <w:headerReference r:id="rId4" w:type="first"/>
          <w:headerReference r:id="rId3" w:type="default"/>
          <w:footerReference r:id="rId5" w:type="default"/>
          <w:pgSz w:w="11906" w:h="16838"/>
          <w:pgMar w:top="1440" w:right="1106" w:bottom="1440" w:left="1259" w:header="851" w:footer="992" w:gutter="0"/>
          <w:pgNumType w:fmt="numberInDash" w:start="1"/>
          <w:cols w:space="720" w:num="1"/>
          <w:titlePg/>
          <w:docGrid w:type="lines" w:linePitch="318" w:charSpace="0"/>
        </w:sectPr>
      </w:pPr>
    </w:p>
    <w:p>
      <w:pPr>
        <w:numPr>
          <w:ilvl w:val="0"/>
          <w:numId w:val="3"/>
        </w:numPr>
        <w:spacing w:line="360" w:lineRule="auto"/>
        <w:rPr>
          <w:rFonts w:hint="eastAsia" w:ascii="宋体" w:hAnsi="宋体" w:cs="宋体"/>
          <w:color w:val="FF0000"/>
        </w:rPr>
      </w:pPr>
      <w:r>
        <w:rPr>
          <w:rFonts w:hint="eastAsia" w:ascii="宋体" w:hAnsi="宋体" w:cs="宋体"/>
          <w:color w:val="FF0000"/>
        </w:rPr>
        <w:t>报价表：</w:t>
      </w:r>
    </w:p>
    <w:p>
      <w:pPr>
        <w:pStyle w:val="2"/>
        <w:rPr>
          <w:rFonts w:hint="eastAsia"/>
          <w:color w:val="FF0000"/>
        </w:rPr>
      </w:pPr>
      <w:r>
        <w:rPr>
          <w:rFonts w:hint="eastAsia"/>
          <w:color w:val="FF0000"/>
        </w:rPr>
        <w:t>本次遴选最多可以提供两个方案报价，每份慰问品价值100元，数量为1194份。</w:t>
      </w:r>
    </w:p>
    <w:p>
      <w:pPr>
        <w:spacing w:line="340" w:lineRule="atLeast"/>
        <w:jc w:val="center"/>
        <w:outlineLvl w:val="0"/>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方案一报价</w:t>
      </w:r>
    </w:p>
    <w:tbl>
      <w:tblPr>
        <w:tblStyle w:val="17"/>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470"/>
        <w:gridCol w:w="1785"/>
        <w:gridCol w:w="1365"/>
        <w:gridCol w:w="126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r>
              <w:rPr>
                <w:rFonts w:hint="eastAsia"/>
              </w:rPr>
              <w:t>产品名称</w:t>
            </w:r>
          </w:p>
        </w:tc>
        <w:tc>
          <w:tcPr>
            <w:tcW w:w="1470" w:type="dxa"/>
            <w:noWrap w:val="0"/>
            <w:vAlign w:val="top"/>
          </w:tcPr>
          <w:p>
            <w:pPr>
              <w:pStyle w:val="2"/>
              <w:jc w:val="center"/>
              <w:rPr>
                <w:rFonts w:hint="eastAsia"/>
              </w:rPr>
            </w:pPr>
            <w:r>
              <w:rPr>
                <w:rFonts w:hint="eastAsia"/>
              </w:rPr>
              <w:t>品牌</w:t>
            </w:r>
          </w:p>
        </w:tc>
        <w:tc>
          <w:tcPr>
            <w:tcW w:w="1785" w:type="dxa"/>
            <w:noWrap w:val="0"/>
            <w:vAlign w:val="top"/>
          </w:tcPr>
          <w:p>
            <w:pPr>
              <w:pStyle w:val="2"/>
              <w:jc w:val="center"/>
              <w:rPr>
                <w:rFonts w:hint="eastAsia"/>
              </w:rPr>
            </w:pPr>
            <w:r>
              <w:rPr>
                <w:rFonts w:hint="eastAsia"/>
              </w:rPr>
              <w:t>规格</w:t>
            </w:r>
          </w:p>
        </w:tc>
        <w:tc>
          <w:tcPr>
            <w:tcW w:w="1365" w:type="dxa"/>
            <w:noWrap w:val="0"/>
            <w:vAlign w:val="top"/>
          </w:tcPr>
          <w:p>
            <w:pPr>
              <w:pStyle w:val="2"/>
              <w:jc w:val="center"/>
              <w:rPr>
                <w:rFonts w:hint="eastAsia"/>
              </w:rPr>
            </w:pPr>
            <w:r>
              <w:rPr>
                <w:rFonts w:hint="eastAsia"/>
              </w:rPr>
              <w:t>单价</w:t>
            </w:r>
          </w:p>
        </w:tc>
        <w:tc>
          <w:tcPr>
            <w:tcW w:w="1260" w:type="dxa"/>
            <w:noWrap w:val="0"/>
            <w:vAlign w:val="top"/>
          </w:tcPr>
          <w:p>
            <w:pPr>
              <w:pStyle w:val="2"/>
              <w:jc w:val="center"/>
              <w:rPr>
                <w:rFonts w:hint="eastAsia"/>
              </w:rPr>
            </w:pPr>
            <w:r>
              <w:rPr>
                <w:rFonts w:hint="eastAsia"/>
              </w:rPr>
              <w:t>数量</w:t>
            </w:r>
          </w:p>
        </w:tc>
        <w:tc>
          <w:tcPr>
            <w:tcW w:w="1470" w:type="dxa"/>
            <w:noWrap w:val="0"/>
            <w:vAlign w:val="top"/>
          </w:tcPr>
          <w:p>
            <w:pPr>
              <w:pStyle w:val="2"/>
              <w:jc w:val="center"/>
              <w:rPr>
                <w:rFonts w:hint="eastAsia"/>
              </w:rPr>
            </w:pPr>
            <w:r>
              <w:rPr>
                <w:rFonts w:hint="eastAsi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p>
        </w:tc>
        <w:tc>
          <w:tcPr>
            <w:tcW w:w="1470" w:type="dxa"/>
            <w:noWrap w:val="0"/>
            <w:vAlign w:val="top"/>
          </w:tcPr>
          <w:p>
            <w:pPr>
              <w:pStyle w:val="2"/>
              <w:jc w:val="center"/>
              <w:rPr>
                <w:rFonts w:hint="eastAsia"/>
              </w:rPr>
            </w:pPr>
          </w:p>
        </w:tc>
        <w:tc>
          <w:tcPr>
            <w:tcW w:w="1785" w:type="dxa"/>
            <w:noWrap w:val="0"/>
            <w:vAlign w:val="top"/>
          </w:tcPr>
          <w:p>
            <w:pPr>
              <w:pStyle w:val="2"/>
              <w:jc w:val="center"/>
              <w:rPr>
                <w:rFonts w:hint="eastAsia"/>
              </w:rPr>
            </w:pPr>
          </w:p>
        </w:tc>
        <w:tc>
          <w:tcPr>
            <w:tcW w:w="1365" w:type="dxa"/>
            <w:noWrap w:val="0"/>
            <w:vAlign w:val="top"/>
          </w:tcPr>
          <w:p>
            <w:pPr>
              <w:pStyle w:val="2"/>
              <w:jc w:val="center"/>
              <w:rPr>
                <w:rFonts w:hint="eastAsia"/>
              </w:rPr>
            </w:pPr>
          </w:p>
        </w:tc>
        <w:tc>
          <w:tcPr>
            <w:tcW w:w="1260" w:type="dxa"/>
            <w:noWrap w:val="0"/>
            <w:vAlign w:val="top"/>
          </w:tcPr>
          <w:p>
            <w:pPr>
              <w:pStyle w:val="2"/>
              <w:jc w:val="center"/>
              <w:rPr>
                <w:rFonts w:hint="eastAsia"/>
              </w:rPr>
            </w:pPr>
          </w:p>
        </w:tc>
        <w:tc>
          <w:tcPr>
            <w:tcW w:w="1470" w:type="dxa"/>
            <w:noWrap w:val="0"/>
            <w:vAlign w:val="top"/>
          </w:tcPr>
          <w:p>
            <w:pPr>
              <w:pStyle w:val="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p>
        </w:tc>
        <w:tc>
          <w:tcPr>
            <w:tcW w:w="1470" w:type="dxa"/>
            <w:noWrap w:val="0"/>
            <w:vAlign w:val="top"/>
          </w:tcPr>
          <w:p>
            <w:pPr>
              <w:pStyle w:val="2"/>
              <w:jc w:val="center"/>
              <w:rPr>
                <w:rFonts w:hint="eastAsia"/>
              </w:rPr>
            </w:pPr>
          </w:p>
        </w:tc>
        <w:tc>
          <w:tcPr>
            <w:tcW w:w="1785" w:type="dxa"/>
            <w:noWrap w:val="0"/>
            <w:vAlign w:val="top"/>
          </w:tcPr>
          <w:p>
            <w:pPr>
              <w:pStyle w:val="2"/>
              <w:jc w:val="center"/>
              <w:rPr>
                <w:rFonts w:hint="eastAsia"/>
              </w:rPr>
            </w:pPr>
          </w:p>
        </w:tc>
        <w:tc>
          <w:tcPr>
            <w:tcW w:w="1365" w:type="dxa"/>
            <w:noWrap w:val="0"/>
            <w:vAlign w:val="top"/>
          </w:tcPr>
          <w:p>
            <w:pPr>
              <w:pStyle w:val="2"/>
              <w:jc w:val="center"/>
              <w:rPr>
                <w:rFonts w:hint="eastAsia"/>
              </w:rPr>
            </w:pPr>
          </w:p>
        </w:tc>
        <w:tc>
          <w:tcPr>
            <w:tcW w:w="1260" w:type="dxa"/>
            <w:noWrap w:val="0"/>
            <w:vAlign w:val="top"/>
          </w:tcPr>
          <w:p>
            <w:pPr>
              <w:pStyle w:val="2"/>
              <w:jc w:val="center"/>
              <w:rPr>
                <w:rFonts w:hint="eastAsia"/>
              </w:rPr>
            </w:pPr>
          </w:p>
        </w:tc>
        <w:tc>
          <w:tcPr>
            <w:tcW w:w="1470" w:type="dxa"/>
            <w:noWrap w:val="0"/>
            <w:vAlign w:val="top"/>
          </w:tcPr>
          <w:p>
            <w:pPr>
              <w:pStyle w:val="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p>
        </w:tc>
        <w:tc>
          <w:tcPr>
            <w:tcW w:w="1470" w:type="dxa"/>
            <w:noWrap w:val="0"/>
            <w:vAlign w:val="top"/>
          </w:tcPr>
          <w:p>
            <w:pPr>
              <w:pStyle w:val="2"/>
              <w:jc w:val="center"/>
              <w:rPr>
                <w:rFonts w:hint="eastAsia"/>
              </w:rPr>
            </w:pPr>
          </w:p>
        </w:tc>
        <w:tc>
          <w:tcPr>
            <w:tcW w:w="1785" w:type="dxa"/>
            <w:noWrap w:val="0"/>
            <w:vAlign w:val="top"/>
          </w:tcPr>
          <w:p>
            <w:pPr>
              <w:pStyle w:val="2"/>
              <w:jc w:val="center"/>
              <w:rPr>
                <w:rFonts w:hint="eastAsia"/>
              </w:rPr>
            </w:pPr>
          </w:p>
        </w:tc>
        <w:tc>
          <w:tcPr>
            <w:tcW w:w="1365" w:type="dxa"/>
            <w:noWrap w:val="0"/>
            <w:vAlign w:val="top"/>
          </w:tcPr>
          <w:p>
            <w:pPr>
              <w:pStyle w:val="2"/>
              <w:jc w:val="center"/>
              <w:rPr>
                <w:rFonts w:hint="eastAsia"/>
              </w:rPr>
            </w:pPr>
          </w:p>
        </w:tc>
        <w:tc>
          <w:tcPr>
            <w:tcW w:w="1260" w:type="dxa"/>
            <w:noWrap w:val="0"/>
            <w:vAlign w:val="top"/>
          </w:tcPr>
          <w:p>
            <w:pPr>
              <w:pStyle w:val="2"/>
              <w:jc w:val="center"/>
              <w:rPr>
                <w:rFonts w:hint="eastAsia"/>
              </w:rPr>
            </w:pPr>
          </w:p>
        </w:tc>
        <w:tc>
          <w:tcPr>
            <w:tcW w:w="1470" w:type="dxa"/>
            <w:noWrap w:val="0"/>
            <w:vAlign w:val="top"/>
          </w:tcPr>
          <w:p>
            <w:pPr>
              <w:pStyle w:val="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p>
        </w:tc>
        <w:tc>
          <w:tcPr>
            <w:tcW w:w="1470" w:type="dxa"/>
            <w:noWrap w:val="0"/>
            <w:vAlign w:val="top"/>
          </w:tcPr>
          <w:p>
            <w:pPr>
              <w:pStyle w:val="2"/>
              <w:jc w:val="center"/>
              <w:rPr>
                <w:rFonts w:hint="eastAsia"/>
              </w:rPr>
            </w:pPr>
          </w:p>
        </w:tc>
        <w:tc>
          <w:tcPr>
            <w:tcW w:w="1785" w:type="dxa"/>
            <w:noWrap w:val="0"/>
            <w:vAlign w:val="top"/>
          </w:tcPr>
          <w:p>
            <w:pPr>
              <w:pStyle w:val="2"/>
              <w:jc w:val="center"/>
              <w:rPr>
                <w:rFonts w:hint="eastAsia"/>
              </w:rPr>
            </w:pPr>
          </w:p>
        </w:tc>
        <w:tc>
          <w:tcPr>
            <w:tcW w:w="1365" w:type="dxa"/>
            <w:noWrap w:val="0"/>
            <w:vAlign w:val="top"/>
          </w:tcPr>
          <w:p>
            <w:pPr>
              <w:pStyle w:val="2"/>
              <w:jc w:val="center"/>
              <w:rPr>
                <w:rFonts w:hint="eastAsia"/>
              </w:rPr>
            </w:pPr>
          </w:p>
        </w:tc>
        <w:tc>
          <w:tcPr>
            <w:tcW w:w="1260" w:type="dxa"/>
            <w:noWrap w:val="0"/>
            <w:vAlign w:val="top"/>
          </w:tcPr>
          <w:p>
            <w:pPr>
              <w:pStyle w:val="2"/>
              <w:jc w:val="center"/>
              <w:rPr>
                <w:rFonts w:hint="eastAsia"/>
              </w:rPr>
            </w:pPr>
          </w:p>
        </w:tc>
        <w:tc>
          <w:tcPr>
            <w:tcW w:w="1470" w:type="dxa"/>
            <w:noWrap w:val="0"/>
            <w:vAlign w:val="top"/>
          </w:tcPr>
          <w:p>
            <w:pPr>
              <w:pStyle w:val="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p>
        </w:tc>
        <w:tc>
          <w:tcPr>
            <w:tcW w:w="1470" w:type="dxa"/>
            <w:noWrap w:val="0"/>
            <w:vAlign w:val="top"/>
          </w:tcPr>
          <w:p>
            <w:pPr>
              <w:pStyle w:val="2"/>
              <w:jc w:val="center"/>
              <w:rPr>
                <w:rFonts w:hint="eastAsia"/>
              </w:rPr>
            </w:pPr>
          </w:p>
        </w:tc>
        <w:tc>
          <w:tcPr>
            <w:tcW w:w="1785" w:type="dxa"/>
            <w:noWrap w:val="0"/>
            <w:vAlign w:val="top"/>
          </w:tcPr>
          <w:p>
            <w:pPr>
              <w:pStyle w:val="2"/>
              <w:jc w:val="center"/>
              <w:rPr>
                <w:rFonts w:hint="eastAsia"/>
              </w:rPr>
            </w:pPr>
          </w:p>
        </w:tc>
        <w:tc>
          <w:tcPr>
            <w:tcW w:w="1365" w:type="dxa"/>
            <w:noWrap w:val="0"/>
            <w:vAlign w:val="top"/>
          </w:tcPr>
          <w:p>
            <w:pPr>
              <w:pStyle w:val="2"/>
              <w:jc w:val="center"/>
              <w:rPr>
                <w:rFonts w:hint="eastAsia"/>
              </w:rPr>
            </w:pPr>
          </w:p>
        </w:tc>
        <w:tc>
          <w:tcPr>
            <w:tcW w:w="1260" w:type="dxa"/>
            <w:noWrap w:val="0"/>
            <w:vAlign w:val="top"/>
          </w:tcPr>
          <w:p>
            <w:pPr>
              <w:pStyle w:val="2"/>
              <w:jc w:val="center"/>
              <w:rPr>
                <w:rFonts w:hint="eastAsia"/>
              </w:rPr>
            </w:pPr>
          </w:p>
        </w:tc>
        <w:tc>
          <w:tcPr>
            <w:tcW w:w="1470" w:type="dxa"/>
            <w:noWrap w:val="0"/>
            <w:vAlign w:val="top"/>
          </w:tcPr>
          <w:p>
            <w:pPr>
              <w:pStyle w:val="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0" w:type="dxa"/>
            <w:gridSpan w:val="5"/>
            <w:noWrap w:val="0"/>
            <w:vAlign w:val="top"/>
          </w:tcPr>
          <w:p>
            <w:pPr>
              <w:pStyle w:val="2"/>
              <w:jc w:val="right"/>
              <w:rPr>
                <w:rFonts w:hint="eastAsia"/>
              </w:rPr>
            </w:pPr>
            <w:r>
              <w:rPr>
                <w:rFonts w:hint="eastAsia"/>
              </w:rPr>
              <w:t>以上合计</w:t>
            </w:r>
          </w:p>
        </w:tc>
        <w:tc>
          <w:tcPr>
            <w:tcW w:w="1470" w:type="dxa"/>
            <w:noWrap w:val="0"/>
            <w:vAlign w:val="top"/>
          </w:tcPr>
          <w:p>
            <w:pPr>
              <w:pStyle w:val="2"/>
              <w:jc w:val="center"/>
              <w:rPr>
                <w:rFonts w:hint="eastAsia"/>
              </w:rPr>
            </w:pPr>
          </w:p>
        </w:tc>
      </w:tr>
    </w:tbl>
    <w:p>
      <w:pPr>
        <w:pStyle w:val="2"/>
        <w:rPr>
          <w:rFonts w:hint="eastAsia"/>
        </w:rPr>
      </w:pPr>
    </w:p>
    <w:p>
      <w:pPr>
        <w:spacing w:line="340" w:lineRule="atLeast"/>
        <w:jc w:val="center"/>
        <w:outlineLvl w:val="0"/>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方案二报价</w:t>
      </w:r>
    </w:p>
    <w:tbl>
      <w:tblPr>
        <w:tblStyle w:val="17"/>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1470"/>
        <w:gridCol w:w="1785"/>
        <w:gridCol w:w="1365"/>
        <w:gridCol w:w="126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r>
              <w:rPr>
                <w:rFonts w:hint="eastAsia"/>
              </w:rPr>
              <w:t>产品名称</w:t>
            </w:r>
          </w:p>
        </w:tc>
        <w:tc>
          <w:tcPr>
            <w:tcW w:w="1470" w:type="dxa"/>
            <w:noWrap w:val="0"/>
            <w:vAlign w:val="top"/>
          </w:tcPr>
          <w:p>
            <w:pPr>
              <w:pStyle w:val="2"/>
              <w:jc w:val="center"/>
              <w:rPr>
                <w:rFonts w:hint="eastAsia"/>
              </w:rPr>
            </w:pPr>
            <w:r>
              <w:rPr>
                <w:rFonts w:hint="eastAsia"/>
              </w:rPr>
              <w:t>品牌</w:t>
            </w:r>
          </w:p>
        </w:tc>
        <w:tc>
          <w:tcPr>
            <w:tcW w:w="1785" w:type="dxa"/>
            <w:noWrap w:val="0"/>
            <w:vAlign w:val="top"/>
          </w:tcPr>
          <w:p>
            <w:pPr>
              <w:pStyle w:val="2"/>
              <w:jc w:val="center"/>
              <w:rPr>
                <w:rFonts w:hint="eastAsia"/>
              </w:rPr>
            </w:pPr>
            <w:r>
              <w:rPr>
                <w:rFonts w:hint="eastAsia"/>
              </w:rPr>
              <w:t>规格</w:t>
            </w:r>
          </w:p>
        </w:tc>
        <w:tc>
          <w:tcPr>
            <w:tcW w:w="1365" w:type="dxa"/>
            <w:noWrap w:val="0"/>
            <w:vAlign w:val="top"/>
          </w:tcPr>
          <w:p>
            <w:pPr>
              <w:pStyle w:val="2"/>
              <w:jc w:val="center"/>
              <w:rPr>
                <w:rFonts w:hint="eastAsia"/>
              </w:rPr>
            </w:pPr>
            <w:r>
              <w:rPr>
                <w:rFonts w:hint="eastAsia"/>
              </w:rPr>
              <w:t>单价</w:t>
            </w:r>
          </w:p>
        </w:tc>
        <w:tc>
          <w:tcPr>
            <w:tcW w:w="1260" w:type="dxa"/>
            <w:noWrap w:val="0"/>
            <w:vAlign w:val="top"/>
          </w:tcPr>
          <w:p>
            <w:pPr>
              <w:pStyle w:val="2"/>
              <w:jc w:val="center"/>
              <w:rPr>
                <w:rFonts w:hint="eastAsia"/>
              </w:rPr>
            </w:pPr>
            <w:r>
              <w:rPr>
                <w:rFonts w:hint="eastAsia"/>
              </w:rPr>
              <w:t>数量</w:t>
            </w:r>
          </w:p>
        </w:tc>
        <w:tc>
          <w:tcPr>
            <w:tcW w:w="1470" w:type="dxa"/>
            <w:noWrap w:val="0"/>
            <w:vAlign w:val="top"/>
          </w:tcPr>
          <w:p>
            <w:pPr>
              <w:pStyle w:val="2"/>
              <w:jc w:val="center"/>
              <w:rPr>
                <w:rFonts w:hint="eastAsia"/>
              </w:rPr>
            </w:pPr>
            <w:r>
              <w:rPr>
                <w:rFonts w:hint="eastAsia"/>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p>
        </w:tc>
        <w:tc>
          <w:tcPr>
            <w:tcW w:w="1470" w:type="dxa"/>
            <w:noWrap w:val="0"/>
            <w:vAlign w:val="top"/>
          </w:tcPr>
          <w:p>
            <w:pPr>
              <w:pStyle w:val="2"/>
              <w:jc w:val="center"/>
              <w:rPr>
                <w:rFonts w:hint="eastAsia"/>
              </w:rPr>
            </w:pPr>
          </w:p>
        </w:tc>
        <w:tc>
          <w:tcPr>
            <w:tcW w:w="1785" w:type="dxa"/>
            <w:noWrap w:val="0"/>
            <w:vAlign w:val="top"/>
          </w:tcPr>
          <w:p>
            <w:pPr>
              <w:pStyle w:val="2"/>
              <w:jc w:val="center"/>
              <w:rPr>
                <w:rFonts w:hint="eastAsia"/>
              </w:rPr>
            </w:pPr>
          </w:p>
        </w:tc>
        <w:tc>
          <w:tcPr>
            <w:tcW w:w="1365" w:type="dxa"/>
            <w:noWrap w:val="0"/>
            <w:vAlign w:val="top"/>
          </w:tcPr>
          <w:p>
            <w:pPr>
              <w:pStyle w:val="2"/>
              <w:jc w:val="center"/>
              <w:rPr>
                <w:rFonts w:hint="eastAsia"/>
              </w:rPr>
            </w:pPr>
          </w:p>
        </w:tc>
        <w:tc>
          <w:tcPr>
            <w:tcW w:w="1260" w:type="dxa"/>
            <w:noWrap w:val="0"/>
            <w:vAlign w:val="top"/>
          </w:tcPr>
          <w:p>
            <w:pPr>
              <w:pStyle w:val="2"/>
              <w:jc w:val="center"/>
              <w:rPr>
                <w:rFonts w:hint="eastAsia"/>
              </w:rPr>
            </w:pPr>
          </w:p>
        </w:tc>
        <w:tc>
          <w:tcPr>
            <w:tcW w:w="1470" w:type="dxa"/>
            <w:noWrap w:val="0"/>
            <w:vAlign w:val="top"/>
          </w:tcPr>
          <w:p>
            <w:pPr>
              <w:pStyle w:val="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p>
        </w:tc>
        <w:tc>
          <w:tcPr>
            <w:tcW w:w="1470" w:type="dxa"/>
            <w:noWrap w:val="0"/>
            <w:vAlign w:val="top"/>
          </w:tcPr>
          <w:p>
            <w:pPr>
              <w:pStyle w:val="2"/>
              <w:jc w:val="center"/>
              <w:rPr>
                <w:rFonts w:hint="eastAsia"/>
              </w:rPr>
            </w:pPr>
          </w:p>
        </w:tc>
        <w:tc>
          <w:tcPr>
            <w:tcW w:w="1785" w:type="dxa"/>
            <w:noWrap w:val="0"/>
            <w:vAlign w:val="top"/>
          </w:tcPr>
          <w:p>
            <w:pPr>
              <w:pStyle w:val="2"/>
              <w:jc w:val="center"/>
              <w:rPr>
                <w:rFonts w:hint="eastAsia"/>
              </w:rPr>
            </w:pPr>
          </w:p>
        </w:tc>
        <w:tc>
          <w:tcPr>
            <w:tcW w:w="1365" w:type="dxa"/>
            <w:noWrap w:val="0"/>
            <w:vAlign w:val="top"/>
          </w:tcPr>
          <w:p>
            <w:pPr>
              <w:pStyle w:val="2"/>
              <w:jc w:val="center"/>
              <w:rPr>
                <w:rFonts w:hint="eastAsia"/>
              </w:rPr>
            </w:pPr>
          </w:p>
        </w:tc>
        <w:tc>
          <w:tcPr>
            <w:tcW w:w="1260" w:type="dxa"/>
            <w:noWrap w:val="0"/>
            <w:vAlign w:val="top"/>
          </w:tcPr>
          <w:p>
            <w:pPr>
              <w:pStyle w:val="2"/>
              <w:jc w:val="center"/>
              <w:rPr>
                <w:rFonts w:hint="eastAsia"/>
              </w:rPr>
            </w:pPr>
          </w:p>
        </w:tc>
        <w:tc>
          <w:tcPr>
            <w:tcW w:w="1470" w:type="dxa"/>
            <w:noWrap w:val="0"/>
            <w:vAlign w:val="top"/>
          </w:tcPr>
          <w:p>
            <w:pPr>
              <w:pStyle w:val="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p>
        </w:tc>
        <w:tc>
          <w:tcPr>
            <w:tcW w:w="1470" w:type="dxa"/>
            <w:noWrap w:val="0"/>
            <w:vAlign w:val="top"/>
          </w:tcPr>
          <w:p>
            <w:pPr>
              <w:pStyle w:val="2"/>
              <w:jc w:val="center"/>
              <w:rPr>
                <w:rFonts w:hint="eastAsia"/>
              </w:rPr>
            </w:pPr>
          </w:p>
        </w:tc>
        <w:tc>
          <w:tcPr>
            <w:tcW w:w="1785" w:type="dxa"/>
            <w:noWrap w:val="0"/>
            <w:vAlign w:val="top"/>
          </w:tcPr>
          <w:p>
            <w:pPr>
              <w:pStyle w:val="2"/>
              <w:jc w:val="center"/>
              <w:rPr>
                <w:rFonts w:hint="eastAsia"/>
              </w:rPr>
            </w:pPr>
          </w:p>
        </w:tc>
        <w:tc>
          <w:tcPr>
            <w:tcW w:w="1365" w:type="dxa"/>
            <w:noWrap w:val="0"/>
            <w:vAlign w:val="top"/>
          </w:tcPr>
          <w:p>
            <w:pPr>
              <w:pStyle w:val="2"/>
              <w:jc w:val="center"/>
              <w:rPr>
                <w:rFonts w:hint="eastAsia"/>
              </w:rPr>
            </w:pPr>
          </w:p>
        </w:tc>
        <w:tc>
          <w:tcPr>
            <w:tcW w:w="1260" w:type="dxa"/>
            <w:noWrap w:val="0"/>
            <w:vAlign w:val="top"/>
          </w:tcPr>
          <w:p>
            <w:pPr>
              <w:pStyle w:val="2"/>
              <w:jc w:val="center"/>
              <w:rPr>
                <w:rFonts w:hint="eastAsia"/>
              </w:rPr>
            </w:pPr>
          </w:p>
        </w:tc>
        <w:tc>
          <w:tcPr>
            <w:tcW w:w="1470" w:type="dxa"/>
            <w:noWrap w:val="0"/>
            <w:vAlign w:val="top"/>
          </w:tcPr>
          <w:p>
            <w:pPr>
              <w:pStyle w:val="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p>
        </w:tc>
        <w:tc>
          <w:tcPr>
            <w:tcW w:w="1470" w:type="dxa"/>
            <w:noWrap w:val="0"/>
            <w:vAlign w:val="top"/>
          </w:tcPr>
          <w:p>
            <w:pPr>
              <w:pStyle w:val="2"/>
              <w:jc w:val="center"/>
              <w:rPr>
                <w:rFonts w:hint="eastAsia"/>
              </w:rPr>
            </w:pPr>
          </w:p>
        </w:tc>
        <w:tc>
          <w:tcPr>
            <w:tcW w:w="1785" w:type="dxa"/>
            <w:noWrap w:val="0"/>
            <w:vAlign w:val="top"/>
          </w:tcPr>
          <w:p>
            <w:pPr>
              <w:pStyle w:val="2"/>
              <w:jc w:val="center"/>
              <w:rPr>
                <w:rFonts w:hint="eastAsia"/>
              </w:rPr>
            </w:pPr>
          </w:p>
        </w:tc>
        <w:tc>
          <w:tcPr>
            <w:tcW w:w="1365" w:type="dxa"/>
            <w:noWrap w:val="0"/>
            <w:vAlign w:val="top"/>
          </w:tcPr>
          <w:p>
            <w:pPr>
              <w:pStyle w:val="2"/>
              <w:jc w:val="center"/>
              <w:rPr>
                <w:rFonts w:hint="eastAsia"/>
              </w:rPr>
            </w:pPr>
          </w:p>
        </w:tc>
        <w:tc>
          <w:tcPr>
            <w:tcW w:w="1260" w:type="dxa"/>
            <w:noWrap w:val="0"/>
            <w:vAlign w:val="top"/>
          </w:tcPr>
          <w:p>
            <w:pPr>
              <w:pStyle w:val="2"/>
              <w:jc w:val="center"/>
              <w:rPr>
                <w:rFonts w:hint="eastAsia"/>
              </w:rPr>
            </w:pPr>
          </w:p>
        </w:tc>
        <w:tc>
          <w:tcPr>
            <w:tcW w:w="1470" w:type="dxa"/>
            <w:noWrap w:val="0"/>
            <w:vAlign w:val="top"/>
          </w:tcPr>
          <w:p>
            <w:pPr>
              <w:pStyle w:val="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0" w:type="dxa"/>
            <w:noWrap w:val="0"/>
            <w:vAlign w:val="top"/>
          </w:tcPr>
          <w:p>
            <w:pPr>
              <w:pStyle w:val="2"/>
              <w:jc w:val="center"/>
              <w:rPr>
                <w:rFonts w:hint="eastAsia"/>
              </w:rPr>
            </w:pPr>
          </w:p>
        </w:tc>
        <w:tc>
          <w:tcPr>
            <w:tcW w:w="1470" w:type="dxa"/>
            <w:noWrap w:val="0"/>
            <w:vAlign w:val="top"/>
          </w:tcPr>
          <w:p>
            <w:pPr>
              <w:pStyle w:val="2"/>
              <w:jc w:val="center"/>
              <w:rPr>
                <w:rFonts w:hint="eastAsia"/>
              </w:rPr>
            </w:pPr>
          </w:p>
        </w:tc>
        <w:tc>
          <w:tcPr>
            <w:tcW w:w="1785" w:type="dxa"/>
            <w:noWrap w:val="0"/>
            <w:vAlign w:val="top"/>
          </w:tcPr>
          <w:p>
            <w:pPr>
              <w:pStyle w:val="2"/>
              <w:jc w:val="center"/>
              <w:rPr>
                <w:rFonts w:hint="eastAsia"/>
              </w:rPr>
            </w:pPr>
          </w:p>
        </w:tc>
        <w:tc>
          <w:tcPr>
            <w:tcW w:w="1365" w:type="dxa"/>
            <w:noWrap w:val="0"/>
            <w:vAlign w:val="top"/>
          </w:tcPr>
          <w:p>
            <w:pPr>
              <w:pStyle w:val="2"/>
              <w:jc w:val="center"/>
              <w:rPr>
                <w:rFonts w:hint="eastAsia"/>
              </w:rPr>
            </w:pPr>
          </w:p>
        </w:tc>
        <w:tc>
          <w:tcPr>
            <w:tcW w:w="1260" w:type="dxa"/>
            <w:noWrap w:val="0"/>
            <w:vAlign w:val="top"/>
          </w:tcPr>
          <w:p>
            <w:pPr>
              <w:pStyle w:val="2"/>
              <w:jc w:val="center"/>
              <w:rPr>
                <w:rFonts w:hint="eastAsia"/>
              </w:rPr>
            </w:pPr>
          </w:p>
        </w:tc>
        <w:tc>
          <w:tcPr>
            <w:tcW w:w="1470" w:type="dxa"/>
            <w:noWrap w:val="0"/>
            <w:vAlign w:val="top"/>
          </w:tcPr>
          <w:p>
            <w:pPr>
              <w:pStyle w:val="2"/>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50" w:type="dxa"/>
            <w:gridSpan w:val="5"/>
            <w:noWrap w:val="0"/>
            <w:vAlign w:val="top"/>
          </w:tcPr>
          <w:p>
            <w:pPr>
              <w:pStyle w:val="2"/>
              <w:jc w:val="right"/>
              <w:rPr>
                <w:rFonts w:hint="eastAsia"/>
              </w:rPr>
            </w:pPr>
            <w:r>
              <w:rPr>
                <w:rFonts w:hint="eastAsia"/>
              </w:rPr>
              <w:t>以上合计</w:t>
            </w:r>
          </w:p>
        </w:tc>
        <w:tc>
          <w:tcPr>
            <w:tcW w:w="1470" w:type="dxa"/>
            <w:noWrap w:val="0"/>
            <w:vAlign w:val="top"/>
          </w:tcPr>
          <w:p>
            <w:pPr>
              <w:pStyle w:val="2"/>
              <w:jc w:val="center"/>
              <w:rPr>
                <w:rFonts w:hint="eastAsia"/>
              </w:rPr>
            </w:pPr>
          </w:p>
        </w:tc>
      </w:tr>
    </w:tbl>
    <w:p>
      <w:pPr>
        <w:rPr>
          <w:rFonts w:hint="eastAsia"/>
        </w:rPr>
      </w:pPr>
    </w:p>
    <w:p>
      <w:pPr>
        <w:spacing w:line="320" w:lineRule="exact"/>
        <w:rPr>
          <w:rFonts w:hint="eastAsia" w:ascii="宋体" w:hAnsi="宋体" w:cs="宋体"/>
          <w:b/>
          <w:bCs/>
        </w:rPr>
      </w:pPr>
      <w:r>
        <w:rPr>
          <w:rFonts w:hint="eastAsia" w:ascii="宋体" w:hAnsi="宋体" w:cs="宋体"/>
          <w:b/>
          <w:bCs/>
        </w:rPr>
        <w:t>备注：</w:t>
      </w:r>
    </w:p>
    <w:p>
      <w:pPr>
        <w:numPr>
          <w:ilvl w:val="0"/>
          <w:numId w:val="4"/>
        </w:numPr>
        <w:spacing w:line="320" w:lineRule="exact"/>
        <w:rPr>
          <w:rFonts w:hint="eastAsia" w:ascii="宋体" w:hAnsi="宋体" w:cs="宋体"/>
        </w:rPr>
      </w:pPr>
      <w:r>
        <w:rPr>
          <w:rFonts w:hint="eastAsia" w:ascii="宋体" w:hAnsi="宋体" w:cs="宋体"/>
        </w:rPr>
        <w:t>上述总报价为成交产品价、包装、送货、卸货、税费等费用之和。</w:t>
      </w:r>
    </w:p>
    <w:p>
      <w:pPr>
        <w:spacing w:line="320" w:lineRule="exact"/>
        <w:rPr>
          <w:rFonts w:hint="eastAsia" w:ascii="宋体" w:hAnsi="宋体" w:cs="宋体"/>
        </w:rPr>
      </w:pPr>
      <w:r>
        <w:rPr>
          <w:rFonts w:hint="eastAsia" w:ascii="宋体" w:hAnsi="宋体" w:cs="宋体"/>
        </w:rPr>
        <w:t>2、报价应以人民币报价，精确到小数点后两位并用逗号隔开；（例：1,000,000.00元）；</w:t>
      </w:r>
    </w:p>
    <w:p>
      <w:pPr>
        <w:spacing w:line="320" w:lineRule="exact"/>
        <w:rPr>
          <w:rFonts w:hint="eastAsia" w:ascii="宋体" w:hAnsi="宋体" w:cs="宋体"/>
          <w:b/>
          <w:color w:val="FF0000"/>
        </w:rPr>
      </w:pPr>
      <w:r>
        <w:rPr>
          <w:rFonts w:hint="eastAsia" w:ascii="宋体" w:hAnsi="宋体" w:cs="宋体"/>
          <w:b/>
          <w:color w:val="FF0000"/>
        </w:rPr>
        <w:t>3、交货期最长不得超过7天。</w:t>
      </w:r>
    </w:p>
    <w:p>
      <w:pPr>
        <w:spacing w:line="320" w:lineRule="exact"/>
        <w:outlineLvl w:val="0"/>
        <w:rPr>
          <w:rFonts w:hint="eastAsia" w:ascii="宋体" w:hAnsi="宋体" w:cs="宋体"/>
        </w:rPr>
      </w:pPr>
      <w:bookmarkStart w:id="6" w:name="_Toc349642252"/>
      <w:r>
        <w:rPr>
          <w:rFonts w:hint="eastAsia" w:ascii="宋体" w:hAnsi="宋体" w:cs="宋体"/>
          <w:b/>
          <w:bCs/>
        </w:rPr>
        <w:t>遴选响应人名称（盖章）：</w:t>
      </w:r>
      <w:bookmarkEnd w:id="6"/>
    </w:p>
    <w:p>
      <w:pPr>
        <w:spacing w:line="320" w:lineRule="exact"/>
        <w:outlineLvl w:val="0"/>
        <w:rPr>
          <w:rFonts w:hint="eastAsia" w:ascii="宋体" w:hAnsi="宋体" w:cs="宋体"/>
          <w:b/>
          <w:bCs/>
        </w:rPr>
      </w:pPr>
      <w:bookmarkStart w:id="7" w:name="_Toc349642255"/>
      <w:r>
        <w:rPr>
          <w:rFonts w:hint="eastAsia" w:ascii="宋体" w:hAnsi="宋体" w:cs="宋体"/>
          <w:b/>
          <w:bCs/>
        </w:rPr>
        <w:t>法定代表人或授权代表人（签字/盖章）：</w:t>
      </w:r>
    </w:p>
    <w:p>
      <w:pPr>
        <w:spacing w:line="320" w:lineRule="exact"/>
        <w:outlineLvl w:val="0"/>
        <w:rPr>
          <w:rFonts w:hint="eastAsia" w:ascii="宋体" w:hAnsi="宋体" w:cs="宋体"/>
          <w:b/>
          <w:bCs/>
        </w:rPr>
      </w:pPr>
      <w:r>
        <w:rPr>
          <w:rFonts w:hint="eastAsia" w:ascii="宋体" w:hAnsi="宋体" w:cs="宋体"/>
          <w:b/>
          <w:bCs/>
        </w:rPr>
        <w:t>出具日期：</w:t>
      </w:r>
      <w:bookmarkEnd w:id="7"/>
    </w:p>
    <w:p>
      <w:pPr>
        <w:spacing w:line="360" w:lineRule="auto"/>
        <w:rPr>
          <w:rFonts w:ascii="宋体" w:hAnsi="宋体" w:cs="宋体"/>
          <w:color w:val="FF0000"/>
          <w:szCs w:val="21"/>
        </w:rPr>
        <w:sectPr>
          <w:footerReference r:id="rId7" w:type="first"/>
          <w:footerReference r:id="rId6" w:type="default"/>
          <w:pgSz w:w="11906" w:h="16838"/>
          <w:pgMar w:top="1440" w:right="1106" w:bottom="1440" w:left="1259" w:header="851" w:footer="992" w:gutter="0"/>
          <w:pgNumType w:fmt="numberInDash" w:start="1"/>
          <w:cols w:space="720" w:num="1"/>
          <w:titlePg/>
          <w:docGrid w:type="lines" w:linePitch="329" w:charSpace="0"/>
        </w:sectPr>
      </w:pPr>
    </w:p>
    <w:p>
      <w:pPr>
        <w:spacing w:line="360" w:lineRule="auto"/>
        <w:rPr>
          <w:rFonts w:hint="eastAsia" w:ascii="宋体" w:hAnsi="宋体" w:cs="宋体"/>
          <w:b/>
          <w:color w:val="FF0000"/>
          <w:sz w:val="32"/>
          <w:szCs w:val="32"/>
        </w:rPr>
      </w:pPr>
      <w:r>
        <w:rPr>
          <w:rFonts w:hint="eastAsia" w:ascii="宋体" w:hAnsi="宋体" w:cs="宋体"/>
          <w:color w:val="FF0000"/>
          <w:szCs w:val="21"/>
        </w:rPr>
        <w:t>2：遴选响应函：</w:t>
      </w:r>
    </w:p>
    <w:p>
      <w:pPr>
        <w:spacing w:line="340" w:lineRule="atLeast"/>
        <w:jc w:val="center"/>
        <w:outlineLvl w:val="0"/>
        <w:rPr>
          <w:rFonts w:hint="eastAsia" w:ascii="宋体" w:hAnsi="宋体" w:cs="宋体"/>
          <w:b/>
          <w:sz w:val="30"/>
        </w:rPr>
      </w:pPr>
      <w:bookmarkStart w:id="8" w:name="_Toc349642204"/>
      <w:r>
        <w:rPr>
          <w:rFonts w:hint="eastAsia" w:ascii="宋体" w:hAnsi="宋体" w:cs="宋体"/>
          <w:b/>
          <w:sz w:val="30"/>
        </w:rPr>
        <w:t>遴选响应函</w:t>
      </w:r>
      <w:bookmarkEnd w:id="8"/>
    </w:p>
    <w:p>
      <w:pPr>
        <w:spacing w:line="500" w:lineRule="exact"/>
        <w:rPr>
          <w:rFonts w:hint="eastAsia" w:ascii="宋体" w:hAnsi="宋体" w:cs="宋体"/>
        </w:rPr>
      </w:pPr>
      <w:r>
        <w:rPr>
          <w:rFonts w:hint="eastAsia" w:ascii="宋体" w:hAnsi="宋体" w:cs="宋体"/>
        </w:rPr>
        <w:t>致：</w:t>
      </w:r>
      <w:r>
        <w:rPr>
          <w:rFonts w:hint="eastAsia" w:ascii="宋体" w:hAnsi="宋体" w:cs="宋体"/>
          <w:b/>
          <w:u w:val="single"/>
        </w:rPr>
        <w:t xml:space="preserve">开平市中心医院 </w:t>
      </w:r>
      <w:r>
        <w:rPr>
          <w:rFonts w:hint="eastAsia" w:ascii="宋体" w:hAnsi="宋体" w:cs="宋体"/>
        </w:rPr>
        <w:t>：</w:t>
      </w:r>
    </w:p>
    <w:p>
      <w:pPr>
        <w:spacing w:line="500" w:lineRule="exact"/>
        <w:ind w:firstLine="480"/>
        <w:rPr>
          <w:rFonts w:hint="eastAsia" w:ascii="宋体" w:hAnsi="宋体" w:cs="宋体"/>
        </w:rPr>
      </w:pPr>
      <w:r>
        <w:rPr>
          <w:rFonts w:hint="eastAsia" w:ascii="宋体" w:hAnsi="宋体" w:cs="宋体"/>
        </w:rPr>
        <w:t>我方仔细研究了贵单位开平市中心医院2024年“三八”妇女节慰问品采购项目的遴选文件，我方有能力也完全同意承担遴选文件规定的遴选响应人的全部责任和义务。</w:t>
      </w:r>
    </w:p>
    <w:p>
      <w:pPr>
        <w:spacing w:line="500" w:lineRule="exact"/>
        <w:ind w:firstLine="480"/>
        <w:rPr>
          <w:rFonts w:hint="eastAsia" w:ascii="宋体" w:hAnsi="宋体" w:cs="宋体"/>
        </w:rPr>
      </w:pPr>
      <w:r>
        <w:rPr>
          <w:rFonts w:hint="eastAsia" w:ascii="宋体" w:hAnsi="宋体" w:cs="宋体"/>
        </w:rPr>
        <w:t>我方保证：</w:t>
      </w:r>
    </w:p>
    <w:p>
      <w:pPr>
        <w:spacing w:line="500" w:lineRule="exact"/>
        <w:ind w:firstLine="480"/>
        <w:rPr>
          <w:rFonts w:hint="eastAsia" w:ascii="宋体" w:hAnsi="宋体" w:cs="宋体"/>
        </w:rPr>
      </w:pPr>
      <w:r>
        <w:rPr>
          <w:rFonts w:hint="eastAsia" w:ascii="宋体" w:hAnsi="宋体" w:cs="宋体"/>
        </w:rPr>
        <w:t>1.我方已仔细研究了全部遴选文件，完全理解并同意放弃对这方面有不明及误解的权利。</w:t>
      </w:r>
    </w:p>
    <w:p>
      <w:pPr>
        <w:spacing w:line="500" w:lineRule="exact"/>
        <w:ind w:firstLine="480"/>
        <w:rPr>
          <w:rFonts w:hint="eastAsia" w:ascii="宋体" w:hAnsi="宋体" w:cs="宋体"/>
        </w:rPr>
      </w:pPr>
      <w:r>
        <w:rPr>
          <w:rFonts w:hint="eastAsia" w:ascii="宋体" w:hAnsi="宋体" w:cs="宋体"/>
        </w:rPr>
        <w:t>2.如果我方供货，我方将按时送货上门。我方同意本遴选响应文件始终对我方具有约束力。</w:t>
      </w:r>
    </w:p>
    <w:p>
      <w:pPr>
        <w:spacing w:line="500" w:lineRule="exact"/>
        <w:ind w:firstLine="480"/>
        <w:rPr>
          <w:rFonts w:hint="eastAsia" w:ascii="宋体" w:hAnsi="宋体" w:cs="宋体"/>
        </w:rPr>
      </w:pPr>
      <w:r>
        <w:rPr>
          <w:rFonts w:hint="eastAsia" w:ascii="宋体" w:hAnsi="宋体" w:cs="宋体"/>
        </w:rPr>
        <w:t>3.根据遴选响应人须知的规定，我方承诺提供的响应资料是真实的，我方不是遴选人的附属机构，不会为达成此项目同遴选人进行任何不正当联系。不在整个响应过程中有任何违规行为。成交后严格遵守响应承诺。本遴选响应文件将构成约束我们双方的协议。</w:t>
      </w:r>
    </w:p>
    <w:p>
      <w:pPr>
        <w:spacing w:line="500" w:lineRule="exact"/>
        <w:ind w:firstLine="480"/>
        <w:rPr>
          <w:rFonts w:hint="eastAsia" w:ascii="宋体" w:hAnsi="宋体" w:cs="宋体"/>
        </w:rPr>
      </w:pPr>
      <w:r>
        <w:rPr>
          <w:rFonts w:hint="eastAsia" w:ascii="宋体" w:hAnsi="宋体" w:cs="宋体"/>
        </w:rPr>
        <w:t>4.我们完全理解，最低价不是成交的唯一因素。无论成交与否，我们愿意承担由遴选响应准备前后所发生的一切费用。</w:t>
      </w:r>
    </w:p>
    <w:p>
      <w:pPr>
        <w:spacing w:line="500" w:lineRule="exact"/>
        <w:ind w:firstLine="480"/>
        <w:rPr>
          <w:rFonts w:hint="eastAsia" w:ascii="宋体" w:hAnsi="宋体" w:cs="宋体"/>
        </w:rPr>
      </w:pPr>
      <w:r>
        <w:rPr>
          <w:rFonts w:hint="eastAsia" w:ascii="宋体" w:hAnsi="宋体" w:cs="宋体"/>
        </w:rPr>
        <w:t>5.我们同意提供遴选人要求的有关本次遴选响应的其它任何资料。</w:t>
      </w:r>
    </w:p>
    <w:p>
      <w:pPr>
        <w:spacing w:line="500" w:lineRule="exact"/>
        <w:ind w:firstLine="480"/>
        <w:rPr>
          <w:rFonts w:hint="eastAsia" w:ascii="宋体" w:hAnsi="宋体" w:cs="宋体"/>
        </w:rPr>
      </w:pPr>
      <w:r>
        <w:rPr>
          <w:rFonts w:hint="eastAsia" w:ascii="宋体" w:hAnsi="宋体" w:cs="宋体"/>
        </w:rPr>
        <w:t>与本遴选响应文件有关的一切正式往来通讯请寄：</w:t>
      </w:r>
    </w:p>
    <w:p>
      <w:pPr>
        <w:spacing w:line="520" w:lineRule="exact"/>
        <w:ind w:firstLine="482"/>
        <w:rPr>
          <w:rFonts w:hint="eastAsia" w:ascii="宋体" w:hAnsi="宋体" w:cs="宋体"/>
        </w:rPr>
      </w:pPr>
      <w:r>
        <w:rPr>
          <w:rFonts w:hint="eastAsia" w:ascii="宋体" w:hAnsi="宋体" w:cs="宋体"/>
        </w:rPr>
        <w:t>地 址：                                    邮 编：</w:t>
      </w:r>
    </w:p>
    <w:p>
      <w:pPr>
        <w:spacing w:line="520" w:lineRule="exact"/>
        <w:ind w:firstLine="482"/>
        <w:rPr>
          <w:rFonts w:hint="eastAsia" w:ascii="宋体" w:hAnsi="宋体" w:cs="宋体"/>
        </w:rPr>
      </w:pPr>
      <w:r>
        <w:rPr>
          <w:rFonts w:hint="eastAsia" w:ascii="宋体" w:hAnsi="宋体" w:cs="宋体"/>
        </w:rPr>
        <w:t>手 机：                                    电 话：</w:t>
      </w:r>
    </w:p>
    <w:p>
      <w:pPr>
        <w:spacing w:line="520" w:lineRule="exact"/>
        <w:ind w:firstLine="482"/>
        <w:rPr>
          <w:rFonts w:hint="eastAsia" w:ascii="宋体" w:hAnsi="宋体" w:cs="宋体"/>
        </w:rPr>
      </w:pPr>
      <w:r>
        <w:rPr>
          <w:rFonts w:hint="eastAsia" w:ascii="宋体" w:hAnsi="宋体" w:cs="宋体"/>
        </w:rPr>
        <w:t xml:space="preserve">传 真：                                    邮 箱：                   </w:t>
      </w:r>
    </w:p>
    <w:p>
      <w:pPr>
        <w:spacing w:line="520" w:lineRule="exact"/>
        <w:ind w:firstLine="482"/>
        <w:rPr>
          <w:rFonts w:hint="eastAsia" w:ascii="宋体" w:hAnsi="宋体" w:cs="宋体"/>
        </w:rPr>
      </w:pPr>
      <w:r>
        <w:rPr>
          <w:rFonts w:hint="eastAsia" w:ascii="宋体" w:hAnsi="宋体" w:cs="宋体"/>
        </w:rPr>
        <w:t>开户银行：                                 户 名：</w:t>
      </w:r>
    </w:p>
    <w:p>
      <w:pPr>
        <w:spacing w:line="520" w:lineRule="exact"/>
        <w:ind w:firstLine="482"/>
        <w:rPr>
          <w:rFonts w:hint="eastAsia" w:ascii="宋体" w:hAnsi="宋体" w:cs="宋体"/>
        </w:rPr>
      </w:pPr>
      <w:r>
        <w:rPr>
          <w:rFonts w:hint="eastAsia" w:ascii="宋体" w:hAnsi="宋体" w:cs="宋体"/>
        </w:rPr>
        <w:t>账 号：</w:t>
      </w:r>
    </w:p>
    <w:p>
      <w:pPr>
        <w:spacing w:line="600" w:lineRule="exact"/>
        <w:ind w:firstLine="4410" w:firstLineChars="2100"/>
        <w:rPr>
          <w:rFonts w:hint="eastAsia" w:ascii="宋体" w:hAnsi="宋体" w:cs="宋体"/>
          <w:u w:val="single"/>
        </w:rPr>
      </w:pPr>
      <w:r>
        <w:rPr>
          <w:rFonts w:hint="eastAsia" w:ascii="宋体" w:hAnsi="宋体" w:cs="宋体"/>
        </w:rPr>
        <w:t>单位名称：</w:t>
      </w:r>
      <w:r>
        <w:rPr>
          <w:rFonts w:hint="eastAsia" w:ascii="宋体" w:hAnsi="宋体" w:cs="宋体"/>
          <w:u w:val="single"/>
        </w:rPr>
        <w:t xml:space="preserve">                    </w:t>
      </w:r>
      <w:r>
        <w:rPr>
          <w:rFonts w:hint="eastAsia" w:ascii="宋体" w:hAnsi="宋体" w:cs="宋体"/>
        </w:rPr>
        <w:t>（盖章）</w:t>
      </w:r>
    </w:p>
    <w:p>
      <w:pPr>
        <w:spacing w:line="600" w:lineRule="exact"/>
        <w:ind w:firstLine="4410" w:firstLineChars="2100"/>
        <w:rPr>
          <w:rFonts w:hint="eastAsia" w:ascii="宋体" w:hAnsi="宋体" w:cs="宋体"/>
          <w:u w:val="single"/>
        </w:rPr>
      </w:pPr>
      <w:r>
        <w:rPr>
          <w:rFonts w:hint="eastAsia" w:ascii="宋体" w:hAnsi="宋体" w:cs="宋体"/>
        </w:rPr>
        <w:t>法定代表人或授权代表人：</w:t>
      </w:r>
      <w:r>
        <w:rPr>
          <w:rFonts w:hint="eastAsia" w:ascii="宋体" w:hAnsi="宋体" w:cs="宋体"/>
          <w:u w:val="single"/>
        </w:rPr>
        <w:t xml:space="preserve">       </w:t>
      </w:r>
      <w:r>
        <w:rPr>
          <w:rFonts w:hint="eastAsia" w:ascii="宋体" w:hAnsi="宋体" w:cs="宋体"/>
        </w:rPr>
        <w:t>（签字/盖章）</w:t>
      </w:r>
      <w:r>
        <w:rPr>
          <w:rFonts w:hint="eastAsia" w:ascii="宋体" w:hAnsi="宋体" w:cs="宋体"/>
          <w:u w:val="single"/>
        </w:rPr>
        <w:t xml:space="preserve">                    </w:t>
      </w:r>
    </w:p>
    <w:p>
      <w:pPr>
        <w:spacing w:line="600" w:lineRule="exact"/>
        <w:ind w:firstLine="4410" w:firstLineChars="2100"/>
        <w:rPr>
          <w:rFonts w:hint="eastAsia" w:ascii="宋体" w:hAnsi="宋体" w:cs="宋体"/>
        </w:rPr>
      </w:pPr>
      <w:r>
        <w:rPr>
          <w:rFonts w:hint="eastAsia" w:ascii="宋体" w:hAnsi="宋体" w:cs="宋体"/>
        </w:rPr>
        <w:t xml:space="preserve">出 具 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pStyle w:val="2"/>
        <w:rPr>
          <w:rFonts w:hint="eastAsia" w:ascii="宋体" w:hAnsi="宋体" w:cs="宋体"/>
        </w:rPr>
      </w:pPr>
    </w:p>
    <w:p>
      <w:pPr>
        <w:rPr>
          <w:rFonts w:hint="eastAsia"/>
        </w:rPr>
      </w:pPr>
    </w:p>
    <w:p>
      <w:pPr>
        <w:pStyle w:val="2"/>
        <w:rPr>
          <w:rFonts w:hint="eastAsia"/>
        </w:rPr>
      </w:pPr>
    </w:p>
    <w:p>
      <w:pPr>
        <w:spacing w:line="440" w:lineRule="exact"/>
        <w:outlineLvl w:val="0"/>
        <w:rPr>
          <w:rFonts w:hint="eastAsia" w:ascii="宋体" w:hAnsi="宋体" w:cs="宋体"/>
          <w:color w:val="FF0000"/>
          <w:highlight w:val="yellow"/>
        </w:rPr>
      </w:pPr>
      <w:bookmarkStart w:id="9" w:name="_Toc349642207"/>
    </w:p>
    <w:p>
      <w:pPr>
        <w:spacing w:line="440" w:lineRule="exact"/>
        <w:outlineLvl w:val="0"/>
        <w:rPr>
          <w:rFonts w:hint="eastAsia" w:ascii="宋体" w:hAnsi="宋体" w:cs="宋体"/>
        </w:rPr>
      </w:pPr>
      <w:r>
        <w:rPr>
          <w:rFonts w:hint="eastAsia" w:ascii="宋体" w:hAnsi="宋体" w:cs="宋体"/>
          <w:color w:val="FF0000"/>
        </w:rPr>
        <w:t>3：</w:t>
      </w:r>
      <w:r>
        <w:rPr>
          <w:rFonts w:hint="eastAsia" w:ascii="宋体" w:hAnsi="宋体" w:cs="宋体"/>
          <w:bCs/>
          <w:color w:val="FF0000"/>
        </w:rPr>
        <w:t>供货、质量保证书</w:t>
      </w:r>
      <w:bookmarkEnd w:id="9"/>
    </w:p>
    <w:p>
      <w:pPr>
        <w:adjustRightInd w:val="0"/>
        <w:snapToGrid w:val="0"/>
        <w:spacing w:line="700" w:lineRule="exact"/>
        <w:jc w:val="center"/>
        <w:rPr>
          <w:rFonts w:hint="eastAsia" w:ascii="宋体" w:hAnsi="宋体" w:cs="宋体"/>
          <w:b/>
          <w:bCs/>
          <w:kern w:val="0"/>
          <w:sz w:val="30"/>
          <w:szCs w:val="30"/>
        </w:rPr>
      </w:pPr>
      <w:r>
        <w:rPr>
          <w:rFonts w:hint="eastAsia" w:ascii="宋体" w:hAnsi="宋体" w:cs="宋体"/>
          <w:b/>
          <w:bCs/>
          <w:kern w:val="0"/>
          <w:sz w:val="30"/>
          <w:szCs w:val="30"/>
        </w:rPr>
        <w:t>供货、质量保证书</w:t>
      </w:r>
    </w:p>
    <w:p>
      <w:pPr>
        <w:rPr>
          <w:rFonts w:hint="eastAsia" w:ascii="宋体" w:hAnsi="宋体" w:cs="宋体"/>
        </w:rPr>
      </w:pPr>
    </w:p>
    <w:p>
      <w:pPr>
        <w:rPr>
          <w:rFonts w:hint="eastAsia" w:ascii="宋体" w:hAnsi="宋体" w:cs="宋体"/>
        </w:rPr>
      </w:pPr>
    </w:p>
    <w:p>
      <w:pPr>
        <w:widowControl/>
        <w:adjustRightInd w:val="0"/>
        <w:snapToGrid w:val="0"/>
        <w:spacing w:line="360" w:lineRule="auto"/>
        <w:jc w:val="left"/>
        <w:rPr>
          <w:rFonts w:hint="eastAsia" w:ascii="宋体" w:hAnsi="宋体" w:cs="宋体"/>
          <w:color w:val="333333"/>
          <w:kern w:val="0"/>
          <w:sz w:val="32"/>
          <w:szCs w:val="32"/>
        </w:rPr>
      </w:pPr>
      <w:r>
        <w:rPr>
          <w:rFonts w:hint="eastAsia" w:ascii="宋体" w:hAnsi="宋体" w:cs="宋体"/>
          <w:sz w:val="32"/>
          <w:szCs w:val="32"/>
        </w:rPr>
        <w:t>致开平市中心医院:</w:t>
      </w:r>
      <w:r>
        <w:rPr>
          <w:rFonts w:hint="eastAsia" w:ascii="宋体" w:hAnsi="宋体" w:cs="宋体"/>
          <w:color w:val="333333"/>
          <w:kern w:val="0"/>
          <w:sz w:val="32"/>
          <w:szCs w:val="32"/>
        </w:rPr>
        <w:t xml:space="preserve"> </w:t>
      </w:r>
      <w:r>
        <w:rPr>
          <w:rFonts w:hint="eastAsia" w:ascii="宋体" w:hAnsi="宋体" w:cs="宋体"/>
          <w:color w:val="333333"/>
          <w:kern w:val="0"/>
          <w:sz w:val="32"/>
          <w:szCs w:val="32"/>
          <w:u w:val="single"/>
        </w:rPr>
        <w:t xml:space="preserve">                       </w:t>
      </w:r>
    </w:p>
    <w:p>
      <w:pPr>
        <w:autoSpaceDE w:val="0"/>
        <w:autoSpaceDN w:val="0"/>
        <w:adjustRightInd w:val="0"/>
        <w:snapToGrid w:val="0"/>
        <w:spacing w:line="360" w:lineRule="auto"/>
        <w:ind w:firstLine="600" w:firstLineChars="200"/>
        <w:outlineLvl w:val="0"/>
        <w:rPr>
          <w:rFonts w:hint="eastAsia" w:ascii="宋体" w:hAnsi="宋体" w:cs="宋体"/>
          <w:sz w:val="30"/>
          <w:szCs w:val="30"/>
          <w:u w:val="single"/>
        </w:rPr>
      </w:pPr>
      <w:bookmarkStart w:id="10" w:name="_Toc337554698"/>
      <w:bookmarkStart w:id="11" w:name="_Toc349642208"/>
      <w:r>
        <w:rPr>
          <w:rFonts w:hint="eastAsia" w:ascii="宋体" w:hAnsi="宋体" w:cs="宋体"/>
          <w:sz w:val="30"/>
          <w:szCs w:val="30"/>
        </w:rPr>
        <w:t>我单位同意上述产品参与开平市中心医院2024年“三八”妇女节慰问品采购项目的遴选工作。根据遴选文件的规定，我单位的产品在遴选项目中，一旦成交,我单位保证:上述产品的生产标准达到产品执行标准和遴选响应文件响应程度，保证按遴选文件、遴选响应文件等具体要求向遴选人提供产品。如有违反,愿依法承担违约责任。</w:t>
      </w:r>
      <w:bookmarkEnd w:id="10"/>
      <w:bookmarkEnd w:id="11"/>
    </w:p>
    <w:p>
      <w:pPr>
        <w:pStyle w:val="2"/>
        <w:rPr>
          <w:rFonts w:hint="eastAsia"/>
        </w:rPr>
      </w:pPr>
    </w:p>
    <w:p>
      <w:pPr>
        <w:adjustRightInd w:val="0"/>
        <w:snapToGrid w:val="0"/>
        <w:spacing w:line="480" w:lineRule="exact"/>
        <w:rPr>
          <w:rFonts w:hint="eastAsia" w:ascii="宋体" w:hAnsi="宋体" w:cs="宋体"/>
          <w:sz w:val="32"/>
          <w:szCs w:val="32"/>
        </w:rPr>
      </w:pPr>
    </w:p>
    <w:p>
      <w:pPr>
        <w:adjustRightInd w:val="0"/>
        <w:snapToGrid w:val="0"/>
        <w:spacing w:line="480" w:lineRule="exact"/>
        <w:rPr>
          <w:rFonts w:hint="eastAsia" w:ascii="宋体" w:hAnsi="宋体" w:cs="宋体"/>
          <w:sz w:val="32"/>
          <w:szCs w:val="32"/>
        </w:rPr>
      </w:pPr>
      <w:r>
        <w:rPr>
          <w:rFonts w:hint="eastAsia" w:ascii="宋体" w:hAnsi="宋体" w:cs="宋体"/>
          <w:sz w:val="32"/>
          <w:szCs w:val="32"/>
        </w:rPr>
        <w:t>单位名称(盖章):</w:t>
      </w:r>
    </w:p>
    <w:p>
      <w:pPr>
        <w:adjustRightInd w:val="0"/>
        <w:snapToGrid w:val="0"/>
        <w:spacing w:line="480" w:lineRule="exact"/>
        <w:rPr>
          <w:rFonts w:hint="eastAsia" w:ascii="宋体" w:hAnsi="宋体" w:cs="宋体"/>
          <w:sz w:val="32"/>
          <w:szCs w:val="32"/>
        </w:rPr>
      </w:pPr>
      <w:r>
        <w:rPr>
          <w:rFonts w:hint="eastAsia" w:ascii="宋体" w:hAnsi="宋体" w:cs="宋体"/>
          <w:sz w:val="32"/>
          <w:szCs w:val="32"/>
        </w:rPr>
        <w:t>　　 　    　　</w:t>
      </w:r>
    </w:p>
    <w:p>
      <w:pPr>
        <w:adjustRightInd w:val="0"/>
        <w:snapToGrid w:val="0"/>
        <w:spacing w:line="480" w:lineRule="exact"/>
        <w:rPr>
          <w:rFonts w:hint="eastAsia" w:ascii="宋体" w:hAnsi="宋体" w:cs="宋体"/>
          <w:sz w:val="32"/>
          <w:szCs w:val="32"/>
        </w:rPr>
      </w:pPr>
      <w:r>
        <w:rPr>
          <w:rFonts w:hint="eastAsia" w:ascii="宋体" w:hAnsi="宋体" w:cs="宋体"/>
          <w:sz w:val="32"/>
          <w:szCs w:val="32"/>
        </w:rPr>
        <w:t>日 期:     年   月   日</w:t>
      </w:r>
    </w:p>
    <w:p>
      <w:pPr>
        <w:rPr>
          <w:rFonts w:hint="eastAsia" w:ascii="宋体" w:hAnsi="宋体" w:cs="宋体"/>
        </w:rPr>
      </w:pPr>
      <w:r>
        <w:rPr>
          <w:rFonts w:hint="eastAsia" w:ascii="宋体" w:hAnsi="宋体" w:cs="宋体"/>
        </w:rPr>
        <w:t xml:space="preserve"> </w:t>
      </w:r>
    </w:p>
    <w:p>
      <w:pPr>
        <w:rPr>
          <w:rFonts w:hint="eastAsia" w:ascii="宋体" w:hAnsi="宋体" w:cs="宋体"/>
        </w:rPr>
      </w:pPr>
    </w:p>
    <w:p>
      <w:pPr>
        <w:rPr>
          <w:rFonts w:hint="eastAsia" w:ascii="宋体" w:hAnsi="宋体" w:cs="宋体"/>
        </w:rPr>
      </w:pPr>
    </w:p>
    <w:p>
      <w:pPr>
        <w:rPr>
          <w:rFonts w:hint="eastAsia" w:ascii="宋体" w:hAnsi="宋体" w:cs="宋体"/>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ascii="宋体" w:hAnsi="宋体" w:cs="宋体"/>
        </w:rPr>
      </w:pPr>
    </w:p>
    <w:p>
      <w:pPr>
        <w:spacing w:line="440" w:lineRule="exact"/>
        <w:outlineLvl w:val="0"/>
        <w:rPr>
          <w:rFonts w:hint="eastAsia" w:ascii="宋体" w:hAnsi="宋体" w:cs="宋体"/>
          <w:color w:val="FF0000"/>
        </w:rPr>
      </w:pPr>
      <w:bookmarkStart w:id="12" w:name="_Toc349642215"/>
    </w:p>
    <w:p>
      <w:pPr>
        <w:spacing w:line="440" w:lineRule="exact"/>
        <w:outlineLvl w:val="0"/>
        <w:rPr>
          <w:rFonts w:hint="eastAsia" w:ascii="宋体" w:hAnsi="宋体" w:cs="宋体"/>
          <w:color w:val="FF0000"/>
        </w:rPr>
      </w:pPr>
      <w:r>
        <w:rPr>
          <w:rFonts w:hint="eastAsia" w:ascii="宋体" w:hAnsi="宋体" w:cs="宋体"/>
          <w:color w:val="FF0000"/>
        </w:rPr>
        <w:t>4：</w:t>
      </w:r>
      <w:bookmarkEnd w:id="12"/>
      <w:r>
        <w:rPr>
          <w:rFonts w:hint="eastAsia" w:ascii="宋体" w:hAnsi="宋体" w:cs="宋体"/>
          <w:color w:val="FF0000"/>
        </w:rPr>
        <w:t>遴选响应承诺函</w:t>
      </w:r>
    </w:p>
    <w:p>
      <w:pPr>
        <w:spacing w:line="340" w:lineRule="atLeast"/>
        <w:jc w:val="center"/>
        <w:outlineLvl w:val="0"/>
        <w:rPr>
          <w:rFonts w:hint="eastAsia" w:ascii="宋体" w:hAnsi="宋体" w:cs="宋体"/>
          <w:b/>
          <w:bCs/>
          <w:sz w:val="30"/>
          <w:szCs w:val="30"/>
        </w:rPr>
      </w:pPr>
      <w:bookmarkStart w:id="13" w:name="_Toc349642216"/>
      <w:bookmarkStart w:id="14" w:name="_Toc349642220"/>
      <w:r>
        <w:rPr>
          <w:rFonts w:hint="eastAsia" w:ascii="宋体" w:hAnsi="宋体" w:cs="宋体"/>
          <w:b/>
          <w:bCs/>
          <w:sz w:val="30"/>
          <w:szCs w:val="30"/>
        </w:rPr>
        <w:t>遴选响应承诺</w:t>
      </w:r>
      <w:bookmarkEnd w:id="13"/>
      <w:r>
        <w:rPr>
          <w:rFonts w:hint="eastAsia" w:ascii="宋体" w:hAnsi="宋体" w:cs="宋体"/>
          <w:b/>
          <w:bCs/>
          <w:sz w:val="30"/>
          <w:szCs w:val="30"/>
        </w:rPr>
        <w:t>函</w:t>
      </w:r>
    </w:p>
    <w:p>
      <w:pPr>
        <w:spacing w:line="500" w:lineRule="exact"/>
        <w:ind w:firstLine="480" w:firstLineChars="200"/>
        <w:rPr>
          <w:rFonts w:hint="eastAsia" w:ascii="宋体" w:hAnsi="宋体" w:cs="宋体"/>
          <w:sz w:val="24"/>
        </w:rPr>
      </w:pPr>
      <w:r>
        <w:rPr>
          <w:rFonts w:hint="eastAsia" w:ascii="宋体" w:hAnsi="宋体" w:cs="宋体"/>
          <w:sz w:val="24"/>
        </w:rPr>
        <w:t>致：开平市中心医院</w:t>
      </w:r>
    </w:p>
    <w:p>
      <w:pPr>
        <w:spacing w:line="500" w:lineRule="exact"/>
        <w:ind w:firstLine="480" w:firstLineChars="200"/>
        <w:rPr>
          <w:rFonts w:hint="eastAsia" w:ascii="宋体" w:hAnsi="宋体" w:cs="宋体"/>
          <w:sz w:val="24"/>
        </w:rPr>
      </w:pPr>
      <w:r>
        <w:rPr>
          <w:rFonts w:hint="eastAsia" w:ascii="宋体" w:hAnsi="宋体" w:cs="宋体"/>
          <w:sz w:val="24"/>
        </w:rPr>
        <w:t>在参与开平市中心医院2024年“三八”妇女节慰问品采购项目的遴选活动中，我公司郑重承诺：</w:t>
      </w:r>
    </w:p>
    <w:p>
      <w:pPr>
        <w:pStyle w:val="29"/>
        <w:spacing w:line="500" w:lineRule="exact"/>
        <w:ind w:firstLine="200" w:firstLineChars="0"/>
        <w:rPr>
          <w:rFonts w:hint="eastAsia" w:ascii="宋体" w:hAnsi="宋体" w:cs="宋体"/>
          <w:sz w:val="24"/>
        </w:rPr>
      </w:pPr>
      <w:r>
        <w:rPr>
          <w:rFonts w:hint="eastAsia" w:ascii="宋体" w:hAnsi="宋体" w:cs="宋体"/>
          <w:sz w:val="24"/>
        </w:rPr>
        <w:t>一、遵循公开、公平、公正和诚实信用的原则参加本项目的遴选响应；</w:t>
      </w:r>
    </w:p>
    <w:p>
      <w:pPr>
        <w:pStyle w:val="29"/>
        <w:spacing w:line="500" w:lineRule="exact"/>
        <w:ind w:firstLine="200" w:firstLineChars="0"/>
        <w:rPr>
          <w:rFonts w:hint="eastAsia" w:ascii="宋体" w:hAnsi="宋体" w:cs="宋体"/>
          <w:sz w:val="24"/>
        </w:rPr>
      </w:pPr>
      <w:r>
        <w:rPr>
          <w:rFonts w:hint="eastAsia" w:ascii="宋体" w:hAnsi="宋体" w:cs="宋体"/>
          <w:sz w:val="24"/>
        </w:rPr>
        <w:t>二、不在遴选响应文件中提供虚假材料，承诺所提供的一切材料都是真实、有效、合法的；</w:t>
      </w:r>
    </w:p>
    <w:p>
      <w:pPr>
        <w:pStyle w:val="29"/>
        <w:spacing w:line="500" w:lineRule="exact"/>
        <w:ind w:firstLine="200" w:firstLineChars="0"/>
        <w:rPr>
          <w:rFonts w:hint="eastAsia" w:ascii="宋体" w:hAnsi="宋体" w:cs="宋体"/>
          <w:sz w:val="24"/>
        </w:rPr>
      </w:pPr>
      <w:r>
        <w:rPr>
          <w:rFonts w:hint="eastAsia" w:ascii="宋体" w:hAnsi="宋体" w:cs="宋体"/>
          <w:sz w:val="24"/>
        </w:rPr>
        <w:t>三、不与其他遴选响应人相互串通响应，排斥其他遴选响应人的公平竞争，损害遴选人或其他遴选响应人的合法利益；</w:t>
      </w:r>
    </w:p>
    <w:p>
      <w:pPr>
        <w:pStyle w:val="29"/>
        <w:spacing w:line="500" w:lineRule="exact"/>
        <w:ind w:firstLine="200" w:firstLineChars="0"/>
        <w:rPr>
          <w:rFonts w:hint="eastAsia" w:ascii="宋体" w:hAnsi="宋体" w:cs="宋体"/>
          <w:sz w:val="24"/>
        </w:rPr>
      </w:pPr>
      <w:r>
        <w:rPr>
          <w:rFonts w:hint="eastAsia" w:ascii="宋体" w:hAnsi="宋体" w:cs="宋体"/>
          <w:sz w:val="24"/>
        </w:rPr>
        <w:t>四、不与遴选人串通响应，损害国家利益、社会公共利益或者他人的合法权益；</w:t>
      </w:r>
    </w:p>
    <w:p>
      <w:pPr>
        <w:pStyle w:val="29"/>
        <w:spacing w:line="500" w:lineRule="exact"/>
        <w:ind w:firstLine="200" w:firstLineChars="0"/>
        <w:rPr>
          <w:rFonts w:hint="eastAsia" w:ascii="宋体" w:hAnsi="宋体" w:cs="宋体"/>
          <w:sz w:val="24"/>
        </w:rPr>
      </w:pPr>
      <w:r>
        <w:rPr>
          <w:rFonts w:hint="eastAsia" w:ascii="宋体" w:hAnsi="宋体" w:cs="宋体"/>
          <w:sz w:val="24"/>
        </w:rPr>
        <w:t>五、不对遴选人及遴选委员会成员进行任何形式的行贿以牟取成交；</w:t>
      </w:r>
    </w:p>
    <w:p>
      <w:pPr>
        <w:pStyle w:val="29"/>
        <w:spacing w:line="500" w:lineRule="exact"/>
        <w:ind w:firstLine="200" w:firstLineChars="0"/>
        <w:rPr>
          <w:rFonts w:hint="eastAsia" w:ascii="宋体" w:hAnsi="宋体" w:cs="宋体"/>
          <w:sz w:val="24"/>
        </w:rPr>
      </w:pPr>
      <w:r>
        <w:rPr>
          <w:rFonts w:hint="eastAsia" w:ascii="宋体" w:hAnsi="宋体" w:cs="宋体"/>
          <w:sz w:val="24"/>
        </w:rPr>
        <w:t>六、不以他人名义响应或者以其他方式弄虚作假，骗取成交；</w:t>
      </w:r>
    </w:p>
    <w:p>
      <w:pPr>
        <w:pStyle w:val="29"/>
        <w:spacing w:line="500" w:lineRule="exact"/>
        <w:ind w:firstLine="200" w:firstLineChars="0"/>
        <w:rPr>
          <w:rFonts w:hint="eastAsia" w:ascii="宋体" w:hAnsi="宋体" w:cs="宋体"/>
          <w:sz w:val="24"/>
        </w:rPr>
      </w:pPr>
      <w:r>
        <w:rPr>
          <w:rFonts w:hint="eastAsia" w:ascii="宋体" w:hAnsi="宋体" w:cs="宋体"/>
          <w:sz w:val="24"/>
        </w:rPr>
        <w:t>七、不出卖资质，让他人挂靠响应；</w:t>
      </w:r>
    </w:p>
    <w:p>
      <w:pPr>
        <w:pStyle w:val="29"/>
        <w:spacing w:line="500" w:lineRule="exact"/>
        <w:ind w:firstLine="200" w:firstLineChars="0"/>
        <w:rPr>
          <w:rFonts w:hint="eastAsia" w:ascii="宋体" w:hAnsi="宋体" w:cs="宋体"/>
          <w:sz w:val="24"/>
        </w:rPr>
      </w:pPr>
      <w:r>
        <w:rPr>
          <w:rFonts w:hint="eastAsia" w:ascii="宋体" w:hAnsi="宋体" w:cs="宋体"/>
          <w:sz w:val="24"/>
        </w:rPr>
        <w:t>八、不恶意压低或抬高响应报价；</w:t>
      </w:r>
    </w:p>
    <w:p>
      <w:pPr>
        <w:pStyle w:val="29"/>
        <w:spacing w:line="500" w:lineRule="exact"/>
        <w:ind w:firstLine="200" w:firstLineChars="0"/>
        <w:rPr>
          <w:rFonts w:hint="eastAsia" w:ascii="宋体" w:hAnsi="宋体" w:cs="宋体"/>
          <w:sz w:val="24"/>
        </w:rPr>
      </w:pPr>
      <w:r>
        <w:rPr>
          <w:rFonts w:hint="eastAsia" w:ascii="宋体" w:hAnsi="宋体" w:cs="宋体"/>
          <w:sz w:val="24"/>
        </w:rPr>
        <w:t>九、不在遴选结束后进行虚假恶意投诉；</w:t>
      </w:r>
    </w:p>
    <w:p>
      <w:pPr>
        <w:pStyle w:val="29"/>
        <w:spacing w:line="500" w:lineRule="exact"/>
        <w:ind w:firstLine="200" w:firstLineChars="0"/>
        <w:rPr>
          <w:rFonts w:hint="eastAsia" w:ascii="宋体" w:hAnsi="宋体" w:cs="宋体"/>
          <w:sz w:val="24"/>
        </w:rPr>
      </w:pPr>
      <w:r>
        <w:rPr>
          <w:rFonts w:hint="eastAsia" w:ascii="宋体" w:hAnsi="宋体" w:cs="宋体"/>
          <w:sz w:val="24"/>
        </w:rPr>
        <w:t>十、若我方成交，除因不可抗力或遴选文件认可的情形以外，不无故放弃成交项目。</w:t>
      </w:r>
    </w:p>
    <w:p>
      <w:pPr>
        <w:pStyle w:val="29"/>
        <w:spacing w:line="500" w:lineRule="exact"/>
        <w:ind w:firstLine="200" w:firstLineChars="0"/>
        <w:rPr>
          <w:rFonts w:hint="eastAsia" w:ascii="宋体" w:hAnsi="宋体" w:cs="宋体"/>
          <w:sz w:val="24"/>
        </w:rPr>
      </w:pPr>
      <w:r>
        <w:rPr>
          <w:rFonts w:hint="eastAsia" w:ascii="宋体" w:hAnsi="宋体" w:cs="宋体"/>
          <w:sz w:val="24"/>
        </w:rPr>
        <w:t>十一、本公司若有违反本承诺内容的行为，愿意承担由此引起的一切后果和相应的法律责任。</w:t>
      </w:r>
    </w:p>
    <w:p>
      <w:pPr>
        <w:pStyle w:val="29"/>
        <w:spacing w:line="500" w:lineRule="exact"/>
        <w:ind w:firstLine="200" w:firstLineChars="0"/>
        <w:rPr>
          <w:rFonts w:hint="eastAsia" w:ascii="宋体" w:hAnsi="宋体" w:cs="宋体"/>
          <w:sz w:val="24"/>
        </w:rPr>
      </w:pPr>
    </w:p>
    <w:p>
      <w:pPr>
        <w:pStyle w:val="2"/>
        <w:rPr>
          <w:rFonts w:hint="eastAsia"/>
        </w:rPr>
      </w:pPr>
    </w:p>
    <w:p>
      <w:pPr>
        <w:tabs>
          <w:tab w:val="left" w:pos="3508"/>
        </w:tabs>
        <w:ind w:firstLine="2640" w:firstLineChars="1100"/>
        <w:jc w:val="left"/>
        <w:rPr>
          <w:rFonts w:hint="eastAsia" w:ascii="宋体" w:hAnsi="宋体" w:cs="宋体"/>
          <w:szCs w:val="21"/>
          <w:u w:val="single"/>
        </w:rPr>
      </w:pPr>
      <w:r>
        <w:rPr>
          <w:rFonts w:hint="eastAsia" w:ascii="宋体" w:hAnsi="宋体" w:cs="宋体"/>
          <w:sz w:val="24"/>
        </w:rPr>
        <w:t xml:space="preserve">    </w:t>
      </w:r>
      <w:r>
        <w:rPr>
          <w:rFonts w:hint="eastAsia" w:ascii="宋体" w:hAnsi="宋体" w:cs="宋体"/>
        </w:rPr>
        <w:t>单位名称</w:t>
      </w:r>
      <w:r>
        <w:rPr>
          <w:rFonts w:hint="eastAsia" w:ascii="宋体" w:hAnsi="宋体" w:cs="宋体"/>
          <w:szCs w:val="21"/>
        </w:rPr>
        <w:t>：</w:t>
      </w:r>
      <w:r>
        <w:rPr>
          <w:rFonts w:hint="eastAsia" w:ascii="宋体" w:hAnsi="宋体" w:cs="黑体"/>
          <w:kern w:val="0"/>
          <w:szCs w:val="21"/>
          <w:u w:val="single"/>
        </w:rPr>
        <w:t xml:space="preserve">                             </w:t>
      </w:r>
      <w:r>
        <w:rPr>
          <w:rFonts w:hint="eastAsia" w:ascii="宋体" w:hAnsi="宋体" w:cs="宋体"/>
          <w:szCs w:val="21"/>
          <w:u w:val="single"/>
        </w:rPr>
        <w:t>（盖单位公章）</w:t>
      </w:r>
    </w:p>
    <w:p>
      <w:pPr>
        <w:pStyle w:val="2"/>
        <w:rPr>
          <w:rFonts w:hint="eastAsia"/>
        </w:rPr>
      </w:pPr>
    </w:p>
    <w:p>
      <w:pPr>
        <w:tabs>
          <w:tab w:val="left" w:pos="3508"/>
        </w:tabs>
        <w:ind w:left="3150" w:hanging="3150" w:hangingChars="1500"/>
        <w:jc w:val="left"/>
        <w:rPr>
          <w:rFonts w:hint="eastAsia" w:ascii="宋体" w:hAnsi="宋体" w:cs="宋体"/>
          <w:szCs w:val="21"/>
        </w:rPr>
      </w:pPr>
      <w:r>
        <w:rPr>
          <w:rFonts w:hint="eastAsia" w:ascii="宋体" w:hAnsi="宋体" w:cs="宋体"/>
          <w:szCs w:val="21"/>
        </w:rPr>
        <w:t xml:space="preserve">                             法定代表人或授权代表人：</w:t>
      </w:r>
      <w:r>
        <w:rPr>
          <w:rFonts w:hint="eastAsia" w:ascii="宋体" w:hAnsi="宋体" w:cs="宋体"/>
          <w:szCs w:val="21"/>
          <w:u w:val="single"/>
        </w:rPr>
        <w:t xml:space="preserve">                           </w:t>
      </w:r>
      <w:r>
        <w:rPr>
          <w:rFonts w:hint="eastAsia" w:ascii="宋体" w:hAnsi="宋体" w:cs="宋体"/>
          <w:szCs w:val="21"/>
        </w:rPr>
        <w:t>（签字/盖章）</w:t>
      </w:r>
    </w:p>
    <w:p>
      <w:pPr>
        <w:tabs>
          <w:tab w:val="left" w:pos="3508"/>
        </w:tabs>
        <w:jc w:val="left"/>
        <w:rPr>
          <w:rFonts w:hint="eastAsia" w:ascii="宋体" w:hAnsi="宋体" w:cs="宋体"/>
        </w:rPr>
      </w:pPr>
    </w:p>
    <w:p>
      <w:pPr>
        <w:tabs>
          <w:tab w:val="left" w:pos="3508"/>
        </w:tabs>
        <w:ind w:firstLine="3045" w:firstLineChars="1450"/>
        <w:jc w:val="left"/>
        <w:rPr>
          <w:rFonts w:hint="eastAsia" w:ascii="宋体" w:hAnsi="宋体" w:cs="宋体"/>
        </w:rPr>
      </w:pPr>
      <w:r>
        <w:rPr>
          <w:rFonts w:hint="eastAsia" w:ascii="宋体" w:hAnsi="宋体" w:cs="宋体"/>
        </w:rPr>
        <w:t xml:space="preserve">出 具 日 期：   </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outlineLvl w:val="0"/>
        <w:rPr>
          <w:rFonts w:hint="eastAsia" w:ascii="宋体" w:hAnsi="宋体" w:cs="宋体"/>
          <w:color w:val="FF0000"/>
        </w:rPr>
      </w:pPr>
      <w:bookmarkStart w:id="15" w:name="_Toc349642290"/>
    </w:p>
    <w:p>
      <w:pPr>
        <w:spacing w:line="440" w:lineRule="exact"/>
        <w:outlineLvl w:val="0"/>
        <w:rPr>
          <w:rFonts w:hint="eastAsia" w:ascii="宋体" w:hAnsi="宋体" w:cs="宋体"/>
          <w:color w:val="FF0000"/>
        </w:rPr>
      </w:pPr>
    </w:p>
    <w:p>
      <w:pPr>
        <w:pStyle w:val="2"/>
        <w:rPr>
          <w:rFonts w:hint="eastAsia"/>
        </w:rPr>
      </w:pPr>
    </w:p>
    <w:p>
      <w:pPr>
        <w:rPr>
          <w:rFonts w:hint="eastAsia"/>
        </w:rPr>
      </w:pPr>
    </w:p>
    <w:p>
      <w:pPr>
        <w:pStyle w:val="2"/>
        <w:rPr>
          <w:rFonts w:hint="eastAsia"/>
        </w:rPr>
      </w:pPr>
    </w:p>
    <w:p>
      <w:pPr>
        <w:spacing w:line="440" w:lineRule="exact"/>
        <w:outlineLvl w:val="0"/>
        <w:rPr>
          <w:rFonts w:hint="eastAsia" w:ascii="宋体" w:hAnsi="宋体" w:cs="宋体"/>
          <w:color w:val="FF0000"/>
        </w:rPr>
      </w:pPr>
      <w:r>
        <w:rPr>
          <w:rFonts w:hint="eastAsia" w:ascii="宋体" w:hAnsi="宋体" w:cs="宋体"/>
          <w:color w:val="FF0000"/>
        </w:rPr>
        <w:t>5：</w:t>
      </w:r>
      <w:bookmarkEnd w:id="15"/>
      <w:r>
        <w:rPr>
          <w:rFonts w:hint="eastAsia" w:ascii="宋体" w:hAnsi="宋体" w:cs="宋体"/>
          <w:color w:val="FF0000"/>
        </w:rPr>
        <w:t>技术及售后服务承诺书</w:t>
      </w:r>
    </w:p>
    <w:p>
      <w:pPr>
        <w:spacing w:line="440" w:lineRule="exact"/>
        <w:outlineLvl w:val="0"/>
        <w:rPr>
          <w:rFonts w:hint="eastAsia" w:ascii="宋体" w:hAnsi="宋体" w:cs="宋体"/>
        </w:rPr>
      </w:pPr>
    </w:p>
    <w:p>
      <w:pPr>
        <w:spacing w:line="340" w:lineRule="atLeast"/>
        <w:jc w:val="center"/>
        <w:outlineLvl w:val="0"/>
        <w:rPr>
          <w:rFonts w:hint="eastAsia" w:ascii="宋体" w:hAnsi="宋体" w:cs="宋体"/>
          <w:b/>
          <w:sz w:val="30"/>
        </w:rPr>
      </w:pPr>
      <w:r>
        <w:rPr>
          <w:rFonts w:hint="eastAsia" w:ascii="宋体" w:hAnsi="宋体" w:cs="宋体"/>
          <w:b/>
          <w:sz w:val="30"/>
        </w:rPr>
        <w:t>售后服务承诺书</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1151" w:hRule="atLeast"/>
          <w:jc w:val="center"/>
        </w:trPr>
        <w:tc>
          <w:tcPr>
            <w:tcW w:w="2411" w:type="dxa"/>
            <w:shd w:val="clear" w:color="auto" w:fill="CCCCFF"/>
            <w:noWrap w:val="0"/>
            <w:vAlign w:val="center"/>
          </w:tcPr>
          <w:p>
            <w:pPr>
              <w:spacing w:line="500" w:lineRule="exact"/>
              <w:jc w:val="center"/>
              <w:rPr>
                <w:rFonts w:hint="eastAsia" w:ascii="宋体" w:hAnsi="宋体" w:cs="宋体"/>
                <w:b/>
                <w:bCs/>
              </w:rPr>
            </w:pPr>
            <w:r>
              <w:rPr>
                <w:rFonts w:hint="eastAsia" w:ascii="宋体" w:hAnsi="宋体" w:cs="宋体"/>
                <w:b/>
                <w:bCs/>
              </w:rPr>
              <w:t>近效期产品</w:t>
            </w:r>
          </w:p>
        </w:tc>
        <w:tc>
          <w:tcPr>
            <w:tcW w:w="6733" w:type="dxa"/>
            <w:noWrap w:val="0"/>
            <w:vAlign w:val="center"/>
          </w:tcPr>
          <w:p>
            <w:pPr>
              <w:spacing w:line="600" w:lineRule="exact"/>
              <w:rPr>
                <w:rFonts w:hint="eastAsia" w:ascii="宋体" w:hAnsi="宋体" w:cs="宋体"/>
                <w:bCs/>
              </w:rPr>
            </w:pPr>
            <w:r>
              <w:rPr>
                <w:rFonts w:hint="eastAsia" w:ascii="宋体" w:hAnsi="宋体" w:cs="宋体"/>
                <w:bCs/>
              </w:rPr>
              <w:t>免费调换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trHeight w:val="4078" w:hRule="atLeast"/>
          <w:jc w:val="center"/>
        </w:trPr>
        <w:tc>
          <w:tcPr>
            <w:tcW w:w="2411" w:type="dxa"/>
            <w:shd w:val="clear" w:color="auto" w:fill="CCCCFF"/>
            <w:noWrap w:val="0"/>
            <w:vAlign w:val="center"/>
          </w:tcPr>
          <w:p>
            <w:pPr>
              <w:spacing w:line="500" w:lineRule="exact"/>
              <w:jc w:val="center"/>
              <w:rPr>
                <w:rFonts w:hint="eastAsia" w:ascii="宋体" w:hAnsi="宋体" w:cs="宋体"/>
                <w:b/>
                <w:bCs/>
                <w:u w:val="single"/>
              </w:rPr>
            </w:pPr>
            <w:r>
              <w:rPr>
                <w:rFonts w:hint="eastAsia" w:ascii="宋体" w:hAnsi="宋体" w:cs="宋体"/>
                <w:b/>
                <w:bCs/>
                <w:u w:val="single"/>
              </w:rPr>
              <w:t>售后服务承诺</w:t>
            </w:r>
          </w:p>
        </w:tc>
        <w:tc>
          <w:tcPr>
            <w:tcW w:w="6733" w:type="dxa"/>
            <w:noWrap w:val="0"/>
            <w:vAlign w:val="top"/>
          </w:tcPr>
          <w:p>
            <w:pPr>
              <w:numPr>
                <w:ilvl w:val="0"/>
                <w:numId w:val="5"/>
              </w:numPr>
              <w:spacing w:line="400" w:lineRule="exact"/>
              <w:ind w:left="357" w:hanging="357"/>
              <w:rPr>
                <w:rFonts w:hint="eastAsia" w:ascii="宋体" w:hAnsi="宋体" w:cs="宋体"/>
                <w:bCs/>
              </w:rPr>
            </w:pPr>
            <w:r>
              <w:rPr>
                <w:rFonts w:hint="eastAsia" w:ascii="宋体" w:hAnsi="宋体" w:cs="宋体"/>
                <w:bCs/>
              </w:rPr>
              <w:t>在签收日起，质保期：</w:t>
            </w:r>
            <w:r>
              <w:rPr>
                <w:rFonts w:hint="eastAsia" w:ascii="宋体" w:hAnsi="宋体" w:cs="宋体"/>
                <w:bCs/>
                <w:u w:val="single"/>
              </w:rPr>
              <w:t xml:space="preserve">     </w:t>
            </w:r>
            <w:r>
              <w:rPr>
                <w:rFonts w:hint="eastAsia" w:ascii="宋体" w:hAnsi="宋体" w:cs="宋体"/>
                <w:bCs/>
              </w:rPr>
              <w:t>天内出现质量问题，免费调换。</w:t>
            </w:r>
          </w:p>
          <w:p>
            <w:pPr>
              <w:pStyle w:val="2"/>
              <w:numPr>
                <w:ilvl w:val="0"/>
                <w:numId w:val="5"/>
              </w:numPr>
              <w:spacing w:line="400" w:lineRule="exact"/>
              <w:ind w:left="357" w:hanging="357"/>
              <w:rPr>
                <w:rFonts w:hint="eastAsia"/>
              </w:rPr>
            </w:pPr>
            <w:r>
              <w:rPr>
                <w:rFonts w:hint="eastAsia"/>
              </w:rPr>
              <w:t>其他 ：</w:t>
            </w:r>
            <w:r>
              <w:rPr>
                <w:rFonts w:hint="eastAsia"/>
                <w:u w:val="single"/>
              </w:rPr>
              <w:t xml:space="preserve">                  。</w:t>
            </w:r>
          </w:p>
        </w:tc>
      </w:tr>
    </w:tbl>
    <w:p>
      <w:pPr>
        <w:spacing w:line="440" w:lineRule="exact"/>
        <w:outlineLvl w:val="0"/>
        <w:rPr>
          <w:rFonts w:hint="eastAsia" w:ascii="宋体" w:hAnsi="宋体" w:cs="宋体"/>
        </w:rPr>
      </w:pPr>
    </w:p>
    <w:p>
      <w:pPr>
        <w:spacing w:line="440" w:lineRule="exact"/>
        <w:outlineLvl w:val="0"/>
        <w:rPr>
          <w:rFonts w:hint="eastAsia" w:ascii="宋体" w:hAnsi="宋体" w:cs="宋体"/>
        </w:rPr>
      </w:pPr>
      <w:bookmarkStart w:id="16" w:name="_Toc349642295"/>
      <w:r>
        <w:rPr>
          <w:rFonts w:hint="eastAsia" w:ascii="宋体" w:hAnsi="宋体" w:cs="宋体"/>
        </w:rPr>
        <w:t>备注：</w:t>
      </w:r>
      <w:bookmarkEnd w:id="16"/>
      <w:bookmarkStart w:id="17" w:name="_Toc349642297"/>
      <w:r>
        <w:rPr>
          <w:rFonts w:hint="eastAsia" w:ascii="宋体" w:hAnsi="宋体" w:cs="宋体"/>
        </w:rPr>
        <w:t>若</w:t>
      </w:r>
      <w:bookmarkEnd w:id="17"/>
      <w:r>
        <w:rPr>
          <w:rFonts w:hint="eastAsia" w:ascii="宋体" w:hAnsi="宋体" w:cs="宋体"/>
        </w:rPr>
        <w:t>还有其他技术及售后服务承诺，可在继续添加，无则其他处填写“无”字样。</w:t>
      </w:r>
    </w:p>
    <w:p>
      <w:pPr>
        <w:spacing w:line="440" w:lineRule="exact"/>
        <w:outlineLvl w:val="0"/>
        <w:rPr>
          <w:rFonts w:hint="eastAsia" w:ascii="宋体" w:hAnsi="宋体" w:cs="宋体"/>
        </w:rPr>
      </w:pPr>
    </w:p>
    <w:p>
      <w:pPr>
        <w:pStyle w:val="2"/>
        <w:rPr>
          <w:rFonts w:hint="eastAsia"/>
        </w:rPr>
      </w:pPr>
    </w:p>
    <w:p>
      <w:pPr>
        <w:spacing w:line="440" w:lineRule="exact"/>
        <w:outlineLvl w:val="0"/>
        <w:rPr>
          <w:rFonts w:hint="eastAsia" w:ascii="宋体" w:hAnsi="宋体" w:cs="宋体"/>
        </w:rPr>
      </w:pPr>
      <w:bookmarkStart w:id="18" w:name="_Toc349642299"/>
      <w:r>
        <w:rPr>
          <w:rFonts w:hint="eastAsia" w:ascii="宋体" w:hAnsi="宋体" w:cs="宋体"/>
        </w:rPr>
        <w:t>单位名称（盖章）：</w:t>
      </w:r>
      <w:bookmarkEnd w:id="18"/>
    </w:p>
    <w:p>
      <w:pPr>
        <w:spacing w:line="440" w:lineRule="exact"/>
        <w:outlineLvl w:val="0"/>
        <w:rPr>
          <w:rFonts w:hint="eastAsia" w:ascii="宋体" w:hAnsi="宋体" w:cs="宋体"/>
        </w:rPr>
      </w:pPr>
    </w:p>
    <w:p>
      <w:pPr>
        <w:spacing w:line="440" w:lineRule="exact"/>
        <w:outlineLvl w:val="0"/>
        <w:rPr>
          <w:rFonts w:hint="eastAsia" w:ascii="宋体" w:hAnsi="宋体" w:cs="宋体"/>
        </w:rPr>
      </w:pPr>
      <w:bookmarkStart w:id="19" w:name="_Toc349642303"/>
      <w:r>
        <w:rPr>
          <w:rFonts w:hint="eastAsia" w:ascii="宋体" w:hAnsi="宋体" w:cs="宋体"/>
        </w:rPr>
        <w:t>出具日期：</w:t>
      </w:r>
      <w:bookmarkEnd w:id="19"/>
    </w:p>
    <w:bookmarkEnd w:id="14"/>
    <w:p>
      <w:pPr>
        <w:spacing w:line="440" w:lineRule="exact"/>
        <w:outlineLvl w:val="0"/>
        <w:rPr>
          <w:rFonts w:hint="eastAsia" w:ascii="宋体" w:hAnsi="宋体" w:cs="宋体"/>
          <w:color w:val="FF0000"/>
        </w:rPr>
      </w:pPr>
      <w:bookmarkStart w:id="20" w:name="_Toc258354220"/>
      <w:bookmarkStart w:id="21" w:name="_Toc20972"/>
    </w:p>
    <w:p>
      <w:pPr>
        <w:pStyle w:val="2"/>
        <w:rPr>
          <w:rFonts w:hint="eastAsia"/>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p>
      <w:pPr>
        <w:spacing w:line="440" w:lineRule="exact"/>
        <w:outlineLvl w:val="0"/>
        <w:rPr>
          <w:rFonts w:hint="eastAsia" w:ascii="宋体" w:hAnsi="宋体" w:cs="宋体"/>
          <w:color w:val="FF0000"/>
        </w:rPr>
      </w:pPr>
    </w:p>
    <w:bookmarkEnd w:id="20"/>
    <w:bookmarkEnd w:id="21"/>
    <w:p>
      <w:pPr>
        <w:pStyle w:val="5"/>
        <w:numPr>
          <w:ilvl w:val="0"/>
          <w:numId w:val="0"/>
        </w:numPr>
        <w:rPr>
          <w:rFonts w:hint="eastAsia" w:ascii="宋体" w:hAnsi="宋体" w:cs="宋体"/>
          <w:b/>
          <w:bCs/>
          <w:kern w:val="44"/>
          <w:sz w:val="36"/>
          <w:szCs w:val="36"/>
        </w:rPr>
      </w:pPr>
    </w:p>
    <w:sectPr>
      <w:footerReference r:id="rId9" w:type="first"/>
      <w:footerReference r:id="rId8" w:type="default"/>
      <w:pgSz w:w="11906" w:h="16838"/>
      <w:pgMar w:top="1440" w:right="1106" w:bottom="1440" w:left="1259" w:header="851" w:footer="992" w:gutter="0"/>
      <w:pgNumType w:fmt="numberInDash"/>
      <w:cols w:space="720" w:num="1"/>
      <w:titlePg/>
      <w:docGrid w:type="linesAndChar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60202020A0204"/>
    <w:charset w:val="01"/>
    <w:family w:val="swiss"/>
    <w:pitch w:val="default"/>
    <w:sig w:usb0="00000287" w:usb1="00000800" w:usb2="00000000" w:usb3="00000000" w:csb0="2000009F" w:csb1="DFD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000247B" w:usb2="00000001" w:usb3="00000000" w:csb0="200001BF" w:csb1="00000000"/>
  </w:font>
  <w:font w:name="Arial">
    <w:panose1 w:val="020B07060202020A0204"/>
    <w:charset w:val="00"/>
    <w:family w:val="swiss"/>
    <w:pitch w:val="default"/>
    <w:sig w:usb0="00000287" w:usb1="00000800" w:usb2="00000000" w:usb3="00000000" w:csb0="2000009F" w:csb1="DFD70000"/>
  </w:font>
  <w:font w:name="方正大标宋简体">
    <w:panose1 w:val="03000509000000000000"/>
    <w:charset w:val="86"/>
    <w:family w:val="script"/>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409020205090404"/>
    <w:charset w:val="00"/>
    <w:family w:val="modern"/>
    <w:pitch w:val="default"/>
    <w:sig w:usb0="E0000EFF" w:usb1="40007843" w:usb2="00000001" w:usb3="00000000" w:csb0="400001BF" w:csb1="DFF7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小标宋_GBK"/>
    <w:panose1 w:val="03000509000000000000"/>
    <w:charset w:val="00"/>
    <w:family w:val="script"/>
    <w:pitch w:val="default"/>
    <w:sig w:usb0="00000000"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80" w:firstLine="4320" w:firstLineChars="240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80" w:firstLine="4320" w:firstLineChars="240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Hxb2OHS&#10;AQAApAMAAA4AAAAAAAAAAQAgAAAAOAEAAGRycy9lMm9Eb2MueG1sUEsFBgAAAAAGAAYAWQEAAHwF&#10;AAAAAA==&#10;">
              <v:fill on="f" focussize="0,0"/>
              <v:stroke on="f" weight="1.25pt"/>
              <v:imagedata o:title=""/>
              <o:lock v:ext="edit" aspectratio="f"/>
              <v:textbox inset="0mm,0mm,0mm,0mm" style="mso-fit-shape-to-text:t;">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- 2 -</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A06VUnS&#10;AQAApAMAAA4AAAAAAAAAAQAgAAAAOAEAAGRycy9lMm9Eb2MueG1sUEsFBgAAAAAGAAYAWQEAAHwF&#10;AAAAAA==&#10;">
              <v:fill on="f" focussize="0,0"/>
              <v:stroke on="f" weight="1.25pt"/>
              <v:imagedata o:title=""/>
              <o:lock v:ext="edit" aspectratio="f"/>
              <v:textbox inset="0mm,0mm,0mm,0mm" style="mso-fit-shape-to-text:t;">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- 1 -</w:t>
                    </w:r>
                    <w:r>
                      <w:rPr>
                        <w:rFonts w:hint="eastAsia" w:ascii="宋体" w:hAnsi="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180" w:firstLine="4320" w:firstLineChars="240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- 3 -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DtXR13&#10;0wEAAKQDAAAOAAAAAAAAAAEAIAAAADgBAABkcnMvZTJvRG9jLnhtbFBLBQYAAAAABgAGAFkBAAB9&#10;BQAAAAA=&#10;">
              <v:fill on="f" focussize="0,0"/>
              <v:stroke on="f" weight="1.25pt"/>
              <v:imagedata o:title=""/>
              <o:lock v:ext="edit" aspectratio="f"/>
              <v:textbox inset="0mm,0mm,0mm,0mm" style="mso-fit-shape-to-text:t;">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- 3 -</w:t>
                    </w:r>
                    <w:r>
                      <w:rPr>
                        <w:rFonts w:hint="eastAsia" w:ascii="宋体" w:hAnsi="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- 2 -</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CEz5HH&#10;0wEAAKQDAAAOAAAAAAAAAAEAIAAAADgBAABkcnMvZTJvRG9jLnhtbFBLBQYAAAAABgAGAFkBAAB9&#10;BQAAAAA=&#10;">
              <v:fill on="f" focussize="0,0"/>
              <v:stroke on="f" weight="1.25pt"/>
              <v:imagedata o:title=""/>
              <o:lock v:ext="edit" aspectratio="f"/>
              <v:textbox inset="0mm,0mm,0mm,0mm" style="mso-fit-shape-to-text:t;">
                <w:txbxContent>
                  <w:p>
                    <w:pPr>
                      <w:pStyle w:val="11"/>
                      <w:rPr>
                        <w:rFonts w:hint="eastAsia"/>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华文新魏" w:hAnsi="华文新魏" w:eastAsia="华文新魏" w:cs="华文新魏"/>
        <w:b/>
        <w:bCs/>
        <w:sz w:val="20"/>
        <w:szCs w:val="20"/>
      </w:rPr>
    </w:pPr>
    <w:r>
      <w:rPr>
        <w:rFonts w:hint="eastAsia" w:ascii="华文新魏" w:hAnsi="华文新魏" w:eastAsia="华文新魏" w:cs="华文新魏"/>
        <w:b/>
        <w:bCs/>
        <w:sz w:val="20"/>
        <w:szCs w:val="20"/>
      </w:rPr>
      <w:t>开平市中心医院2024年“三八”妇女节慰问品采购项目</w:t>
    </w: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ascii="华文新魏" w:hAnsi="华文新魏" w:eastAsia="华文新魏" w:cs="华文新魏"/>
        <w:b/>
        <w:bCs/>
        <w:sz w:val="20"/>
        <w:szCs w:val="20"/>
      </w:rPr>
    </w:pPr>
    <w:r>
      <w:rPr>
        <w:rFonts w:hint="eastAsia" w:ascii="华文新魏" w:hAnsi="华文新魏" w:eastAsia="华文新魏" w:cs="华文新魏"/>
        <w:b/>
        <w:bCs/>
        <w:sz w:val="20"/>
        <w:szCs w:val="20"/>
      </w:rPr>
      <w:t>开平市中心医院2024年“三八”妇女节慰问品采购项目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suff w:val="nothing"/>
      <w:lvlText w:val="    %2、"/>
      <w:lvlJc w:val="left"/>
      <w:pPr>
        <w:ind w:left="851"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Times New Roman"/>
        <w:b w:val="0"/>
        <w:bCs w:val="0"/>
        <w:i w:val="0"/>
        <w:iCs w:val="0"/>
        <w:caps w:val="0"/>
        <w:smallCaps w:val="0"/>
        <w:outline w:val="0"/>
        <w:shadow w:val="0"/>
        <w:emboss w:val="0"/>
        <w:imprint w:val="0"/>
        <w:vanish w:val="0"/>
        <w:color w:val="000000"/>
        <w:spacing w:val="0"/>
        <w:position w:val="0"/>
        <w:u w:val="none"/>
        <w:vertAlign w:val="baseline"/>
      </w:rPr>
    </w:lvl>
    <w:lvl w:ilvl="3" w:tentative="0">
      <w:start w:val="1"/>
      <w:numFmt w:val="decimal"/>
      <w:pStyle w:val="6"/>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0"/>
    <w:multiLevelType w:val="multilevel"/>
    <w:tmpl w:val="0000001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6"/>
    <w:multiLevelType w:val="multilevel"/>
    <w:tmpl w:val="00000016"/>
    <w:lvl w:ilvl="0" w:tentative="0">
      <w:start w:val="1"/>
      <w:numFmt w:val="chineseCountingThousand"/>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pStyle w:val="5"/>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abstractNum w:abstractNumId="3">
    <w:nsid w:val="15E701B0"/>
    <w:multiLevelType w:val="multilevel"/>
    <w:tmpl w:val="15E701B0"/>
    <w:lvl w:ilvl="0" w:tentative="0">
      <w:start w:val="1"/>
      <w:numFmt w:val="decimal"/>
      <w:lvlText w:val="%1-"/>
      <w:lvlJc w:val="left"/>
      <w:pPr>
        <w:ind w:left="510" w:hanging="360"/>
      </w:pPr>
      <w:rPr>
        <w:rFonts w:hint="default"/>
      </w:rPr>
    </w:lvl>
    <w:lvl w:ilvl="1" w:tentative="0">
      <w:start w:val="1"/>
      <w:numFmt w:val="lowerLetter"/>
      <w:lvlText w:val="%2)"/>
      <w:lvlJc w:val="left"/>
      <w:pPr>
        <w:ind w:left="990" w:hanging="420"/>
      </w:pPr>
    </w:lvl>
    <w:lvl w:ilvl="2" w:tentative="0">
      <w:start w:val="1"/>
      <w:numFmt w:val="lowerRoman"/>
      <w:lvlText w:val="%3."/>
      <w:lvlJc w:val="right"/>
      <w:pPr>
        <w:ind w:left="1410" w:hanging="420"/>
      </w:pPr>
    </w:lvl>
    <w:lvl w:ilvl="3" w:tentative="0">
      <w:start w:val="1"/>
      <w:numFmt w:val="decimal"/>
      <w:lvlText w:val="%4."/>
      <w:lvlJc w:val="left"/>
      <w:pPr>
        <w:ind w:left="1830" w:hanging="420"/>
      </w:pPr>
    </w:lvl>
    <w:lvl w:ilvl="4" w:tentative="0">
      <w:start w:val="1"/>
      <w:numFmt w:val="lowerLetter"/>
      <w:lvlText w:val="%5)"/>
      <w:lvlJc w:val="left"/>
      <w:pPr>
        <w:ind w:left="2250" w:hanging="420"/>
      </w:pPr>
    </w:lvl>
    <w:lvl w:ilvl="5" w:tentative="0">
      <w:start w:val="1"/>
      <w:numFmt w:val="lowerRoman"/>
      <w:lvlText w:val="%6."/>
      <w:lvlJc w:val="right"/>
      <w:pPr>
        <w:ind w:left="2670" w:hanging="420"/>
      </w:pPr>
    </w:lvl>
    <w:lvl w:ilvl="6" w:tentative="0">
      <w:start w:val="1"/>
      <w:numFmt w:val="decimal"/>
      <w:lvlText w:val="%7."/>
      <w:lvlJc w:val="left"/>
      <w:pPr>
        <w:ind w:left="3090" w:hanging="420"/>
      </w:pPr>
    </w:lvl>
    <w:lvl w:ilvl="7" w:tentative="0">
      <w:start w:val="1"/>
      <w:numFmt w:val="lowerLetter"/>
      <w:lvlText w:val="%8)"/>
      <w:lvlJc w:val="left"/>
      <w:pPr>
        <w:ind w:left="3510" w:hanging="420"/>
      </w:pPr>
    </w:lvl>
    <w:lvl w:ilvl="8" w:tentative="0">
      <w:start w:val="1"/>
      <w:numFmt w:val="lowerRoman"/>
      <w:lvlText w:val="%9."/>
      <w:lvlJc w:val="right"/>
      <w:pPr>
        <w:ind w:left="3930" w:hanging="420"/>
      </w:pPr>
    </w:lvl>
  </w:abstractNum>
  <w:abstractNum w:abstractNumId="4">
    <w:nsid w:val="670C09AB"/>
    <w:multiLevelType w:val="multilevel"/>
    <w:tmpl w:val="670C09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29"/>
  <w:displayHorizontalDrawingGridEvery w:val="2"/>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NmJiODk5YTI2ZGMwOGY4ZTQ5ZGZmNjFhYjg5MTkifQ=="/>
  </w:docVars>
  <w:rsids>
    <w:rsidRoot w:val="00172A27"/>
    <w:rsid w:val="0000414D"/>
    <w:rsid w:val="00012D68"/>
    <w:rsid w:val="00021883"/>
    <w:rsid w:val="00061753"/>
    <w:rsid w:val="00061C47"/>
    <w:rsid w:val="0006202B"/>
    <w:rsid w:val="00073C4B"/>
    <w:rsid w:val="00094981"/>
    <w:rsid w:val="000A2368"/>
    <w:rsid w:val="000A7CB8"/>
    <w:rsid w:val="000A7CD1"/>
    <w:rsid w:val="000B1D50"/>
    <w:rsid w:val="000C6383"/>
    <w:rsid w:val="000D40F4"/>
    <w:rsid w:val="001010ED"/>
    <w:rsid w:val="00105A67"/>
    <w:rsid w:val="0012001E"/>
    <w:rsid w:val="00124814"/>
    <w:rsid w:val="00154CEC"/>
    <w:rsid w:val="001751BD"/>
    <w:rsid w:val="00183A66"/>
    <w:rsid w:val="00183F4F"/>
    <w:rsid w:val="001A65F5"/>
    <w:rsid w:val="001D0A9D"/>
    <w:rsid w:val="001D3D3B"/>
    <w:rsid w:val="001D6B4D"/>
    <w:rsid w:val="001F11B5"/>
    <w:rsid w:val="0020354A"/>
    <w:rsid w:val="002212F0"/>
    <w:rsid w:val="00224690"/>
    <w:rsid w:val="002278CC"/>
    <w:rsid w:val="00234318"/>
    <w:rsid w:val="00235579"/>
    <w:rsid w:val="00271499"/>
    <w:rsid w:val="00280E18"/>
    <w:rsid w:val="00291C29"/>
    <w:rsid w:val="00292E0B"/>
    <w:rsid w:val="002A3610"/>
    <w:rsid w:val="002B7DF2"/>
    <w:rsid w:val="002C3965"/>
    <w:rsid w:val="002D77D4"/>
    <w:rsid w:val="002E235F"/>
    <w:rsid w:val="002F5CAB"/>
    <w:rsid w:val="002F753B"/>
    <w:rsid w:val="00302DDD"/>
    <w:rsid w:val="00311163"/>
    <w:rsid w:val="003357CE"/>
    <w:rsid w:val="00396A07"/>
    <w:rsid w:val="003A56AA"/>
    <w:rsid w:val="003D49A5"/>
    <w:rsid w:val="003D70BC"/>
    <w:rsid w:val="003F0628"/>
    <w:rsid w:val="00452143"/>
    <w:rsid w:val="004759C5"/>
    <w:rsid w:val="004764C3"/>
    <w:rsid w:val="00476E80"/>
    <w:rsid w:val="0049338D"/>
    <w:rsid w:val="004A4FEF"/>
    <w:rsid w:val="004D1CB6"/>
    <w:rsid w:val="004D436A"/>
    <w:rsid w:val="004E6B41"/>
    <w:rsid w:val="004F0F70"/>
    <w:rsid w:val="00501390"/>
    <w:rsid w:val="00547C2A"/>
    <w:rsid w:val="005608F4"/>
    <w:rsid w:val="00590123"/>
    <w:rsid w:val="005910F4"/>
    <w:rsid w:val="0059238C"/>
    <w:rsid w:val="00592B63"/>
    <w:rsid w:val="005B6A27"/>
    <w:rsid w:val="005C2228"/>
    <w:rsid w:val="005C3340"/>
    <w:rsid w:val="005E430A"/>
    <w:rsid w:val="005E53B9"/>
    <w:rsid w:val="00600D71"/>
    <w:rsid w:val="0061060A"/>
    <w:rsid w:val="00613125"/>
    <w:rsid w:val="00620115"/>
    <w:rsid w:val="006272E1"/>
    <w:rsid w:val="006453D3"/>
    <w:rsid w:val="0065372D"/>
    <w:rsid w:val="00657296"/>
    <w:rsid w:val="0067198B"/>
    <w:rsid w:val="006A2710"/>
    <w:rsid w:val="006B31E0"/>
    <w:rsid w:val="006B330F"/>
    <w:rsid w:val="006C3D08"/>
    <w:rsid w:val="006E76B1"/>
    <w:rsid w:val="006F2D81"/>
    <w:rsid w:val="00705245"/>
    <w:rsid w:val="00712D24"/>
    <w:rsid w:val="00721FC0"/>
    <w:rsid w:val="007567A8"/>
    <w:rsid w:val="00784E52"/>
    <w:rsid w:val="007A26B7"/>
    <w:rsid w:val="007E4DA4"/>
    <w:rsid w:val="007F03E3"/>
    <w:rsid w:val="007F311F"/>
    <w:rsid w:val="007F3183"/>
    <w:rsid w:val="007F5CF6"/>
    <w:rsid w:val="00800A90"/>
    <w:rsid w:val="00802253"/>
    <w:rsid w:val="0080712C"/>
    <w:rsid w:val="00824B67"/>
    <w:rsid w:val="0082705B"/>
    <w:rsid w:val="00834ACF"/>
    <w:rsid w:val="00842BF2"/>
    <w:rsid w:val="00843B74"/>
    <w:rsid w:val="00851D37"/>
    <w:rsid w:val="008551F4"/>
    <w:rsid w:val="008565AA"/>
    <w:rsid w:val="00862574"/>
    <w:rsid w:val="00872577"/>
    <w:rsid w:val="0088449E"/>
    <w:rsid w:val="00891895"/>
    <w:rsid w:val="008921A2"/>
    <w:rsid w:val="008A29A1"/>
    <w:rsid w:val="008B0686"/>
    <w:rsid w:val="008B4412"/>
    <w:rsid w:val="008C38B7"/>
    <w:rsid w:val="008C39D7"/>
    <w:rsid w:val="008D269E"/>
    <w:rsid w:val="008D53A1"/>
    <w:rsid w:val="008F3468"/>
    <w:rsid w:val="00904C02"/>
    <w:rsid w:val="00911D16"/>
    <w:rsid w:val="0093123D"/>
    <w:rsid w:val="00951023"/>
    <w:rsid w:val="00953423"/>
    <w:rsid w:val="00965604"/>
    <w:rsid w:val="009867EE"/>
    <w:rsid w:val="009A4EEE"/>
    <w:rsid w:val="009C038A"/>
    <w:rsid w:val="009C38D9"/>
    <w:rsid w:val="009E6FC9"/>
    <w:rsid w:val="00A34097"/>
    <w:rsid w:val="00A53CA1"/>
    <w:rsid w:val="00A61028"/>
    <w:rsid w:val="00A65699"/>
    <w:rsid w:val="00A66EAD"/>
    <w:rsid w:val="00A83577"/>
    <w:rsid w:val="00A944F1"/>
    <w:rsid w:val="00A96E94"/>
    <w:rsid w:val="00AA00F2"/>
    <w:rsid w:val="00AB17A5"/>
    <w:rsid w:val="00AD6A3B"/>
    <w:rsid w:val="00AE4B0F"/>
    <w:rsid w:val="00AE6D97"/>
    <w:rsid w:val="00AF35F0"/>
    <w:rsid w:val="00B01CF7"/>
    <w:rsid w:val="00B05F9A"/>
    <w:rsid w:val="00B1199F"/>
    <w:rsid w:val="00B230AA"/>
    <w:rsid w:val="00B275D1"/>
    <w:rsid w:val="00B57A0C"/>
    <w:rsid w:val="00B71CF8"/>
    <w:rsid w:val="00B7311A"/>
    <w:rsid w:val="00B82680"/>
    <w:rsid w:val="00BC7000"/>
    <w:rsid w:val="00BD692B"/>
    <w:rsid w:val="00BE22A8"/>
    <w:rsid w:val="00BE6DDF"/>
    <w:rsid w:val="00BF71AF"/>
    <w:rsid w:val="00C11ADA"/>
    <w:rsid w:val="00C13999"/>
    <w:rsid w:val="00C16B00"/>
    <w:rsid w:val="00C22A7B"/>
    <w:rsid w:val="00C458A6"/>
    <w:rsid w:val="00C516F2"/>
    <w:rsid w:val="00C6032D"/>
    <w:rsid w:val="00C63659"/>
    <w:rsid w:val="00C807D0"/>
    <w:rsid w:val="00CA04D4"/>
    <w:rsid w:val="00CA3F34"/>
    <w:rsid w:val="00CD0A30"/>
    <w:rsid w:val="00CE3B77"/>
    <w:rsid w:val="00D016B3"/>
    <w:rsid w:val="00D116CD"/>
    <w:rsid w:val="00D15C40"/>
    <w:rsid w:val="00D371D7"/>
    <w:rsid w:val="00D949FB"/>
    <w:rsid w:val="00DB1985"/>
    <w:rsid w:val="00DD2979"/>
    <w:rsid w:val="00DF30D6"/>
    <w:rsid w:val="00E03BA9"/>
    <w:rsid w:val="00E05FE4"/>
    <w:rsid w:val="00E07E37"/>
    <w:rsid w:val="00E467E9"/>
    <w:rsid w:val="00E614FF"/>
    <w:rsid w:val="00E74076"/>
    <w:rsid w:val="00E90CE6"/>
    <w:rsid w:val="00EA44A4"/>
    <w:rsid w:val="00EB4346"/>
    <w:rsid w:val="00EC171A"/>
    <w:rsid w:val="00ED6BFF"/>
    <w:rsid w:val="00EE4170"/>
    <w:rsid w:val="00EF6259"/>
    <w:rsid w:val="00F01782"/>
    <w:rsid w:val="00F036D1"/>
    <w:rsid w:val="00F16D81"/>
    <w:rsid w:val="00F37943"/>
    <w:rsid w:val="00F435DC"/>
    <w:rsid w:val="00F4550F"/>
    <w:rsid w:val="00F46F0D"/>
    <w:rsid w:val="00F64FF8"/>
    <w:rsid w:val="00F727D2"/>
    <w:rsid w:val="00FA7904"/>
    <w:rsid w:val="00FB5D52"/>
    <w:rsid w:val="00FB6B35"/>
    <w:rsid w:val="00FD60FE"/>
    <w:rsid w:val="00FD6B02"/>
    <w:rsid w:val="00FE579B"/>
    <w:rsid w:val="00FE5FA6"/>
    <w:rsid w:val="00FF34D9"/>
    <w:rsid w:val="01253AA1"/>
    <w:rsid w:val="01420FD7"/>
    <w:rsid w:val="014B20B7"/>
    <w:rsid w:val="01660B0C"/>
    <w:rsid w:val="01C43576"/>
    <w:rsid w:val="022B20ED"/>
    <w:rsid w:val="024C4050"/>
    <w:rsid w:val="025D0AAA"/>
    <w:rsid w:val="02693C22"/>
    <w:rsid w:val="02762B28"/>
    <w:rsid w:val="02AC50FB"/>
    <w:rsid w:val="02BE378E"/>
    <w:rsid w:val="02F516EA"/>
    <w:rsid w:val="037D5649"/>
    <w:rsid w:val="03AA7CC5"/>
    <w:rsid w:val="03C74EBA"/>
    <w:rsid w:val="03FA2564"/>
    <w:rsid w:val="04344137"/>
    <w:rsid w:val="044025D8"/>
    <w:rsid w:val="04564AD8"/>
    <w:rsid w:val="04640F08"/>
    <w:rsid w:val="048F43A2"/>
    <w:rsid w:val="04AB768C"/>
    <w:rsid w:val="04AE16EF"/>
    <w:rsid w:val="04C5714B"/>
    <w:rsid w:val="04D14B00"/>
    <w:rsid w:val="052A764E"/>
    <w:rsid w:val="05394F0F"/>
    <w:rsid w:val="0553294F"/>
    <w:rsid w:val="05553E80"/>
    <w:rsid w:val="0567112A"/>
    <w:rsid w:val="056F0402"/>
    <w:rsid w:val="05EE5980"/>
    <w:rsid w:val="068238F7"/>
    <w:rsid w:val="06834A30"/>
    <w:rsid w:val="06AC34F9"/>
    <w:rsid w:val="07126395"/>
    <w:rsid w:val="072059A9"/>
    <w:rsid w:val="07404FDE"/>
    <w:rsid w:val="076811DA"/>
    <w:rsid w:val="07944BFB"/>
    <w:rsid w:val="079567F0"/>
    <w:rsid w:val="07AF5034"/>
    <w:rsid w:val="07CD660D"/>
    <w:rsid w:val="07DD5F6D"/>
    <w:rsid w:val="08441D29"/>
    <w:rsid w:val="08885EAD"/>
    <w:rsid w:val="08DF6841"/>
    <w:rsid w:val="08F20925"/>
    <w:rsid w:val="091C70A8"/>
    <w:rsid w:val="092F4039"/>
    <w:rsid w:val="09624988"/>
    <w:rsid w:val="09E06493"/>
    <w:rsid w:val="0A633487"/>
    <w:rsid w:val="0ADF4D5F"/>
    <w:rsid w:val="0B0D77B0"/>
    <w:rsid w:val="0B1957C1"/>
    <w:rsid w:val="0B7D542B"/>
    <w:rsid w:val="0B8A5B53"/>
    <w:rsid w:val="0B8B17CD"/>
    <w:rsid w:val="0B977785"/>
    <w:rsid w:val="0BA117D6"/>
    <w:rsid w:val="0C152E86"/>
    <w:rsid w:val="0C2230D1"/>
    <w:rsid w:val="0C2A143F"/>
    <w:rsid w:val="0C590EF0"/>
    <w:rsid w:val="0C5A018A"/>
    <w:rsid w:val="0CAD715A"/>
    <w:rsid w:val="0CBD086B"/>
    <w:rsid w:val="0CD32894"/>
    <w:rsid w:val="0CDF6A8B"/>
    <w:rsid w:val="0D0213B5"/>
    <w:rsid w:val="0D2F1B9C"/>
    <w:rsid w:val="0D7C465D"/>
    <w:rsid w:val="0DA5404E"/>
    <w:rsid w:val="0DF35006"/>
    <w:rsid w:val="0E063047"/>
    <w:rsid w:val="0E755F1E"/>
    <w:rsid w:val="0ECD3124"/>
    <w:rsid w:val="0EF56D96"/>
    <w:rsid w:val="0F0A34B9"/>
    <w:rsid w:val="0F2C3526"/>
    <w:rsid w:val="0F403CDE"/>
    <w:rsid w:val="0F7D6730"/>
    <w:rsid w:val="0F8F522A"/>
    <w:rsid w:val="10356ACB"/>
    <w:rsid w:val="1043645B"/>
    <w:rsid w:val="107B6A90"/>
    <w:rsid w:val="10C07FBB"/>
    <w:rsid w:val="10DF27CA"/>
    <w:rsid w:val="110968FB"/>
    <w:rsid w:val="110A5CFA"/>
    <w:rsid w:val="1110462A"/>
    <w:rsid w:val="111048E4"/>
    <w:rsid w:val="11194942"/>
    <w:rsid w:val="11323FE1"/>
    <w:rsid w:val="113B73EA"/>
    <w:rsid w:val="11513AB4"/>
    <w:rsid w:val="11C40D32"/>
    <w:rsid w:val="11CC1710"/>
    <w:rsid w:val="120025E0"/>
    <w:rsid w:val="12B55B11"/>
    <w:rsid w:val="12C80AE5"/>
    <w:rsid w:val="12DB66FD"/>
    <w:rsid w:val="12EF3014"/>
    <w:rsid w:val="13090559"/>
    <w:rsid w:val="130D024B"/>
    <w:rsid w:val="13426B1C"/>
    <w:rsid w:val="135917D2"/>
    <w:rsid w:val="136F3521"/>
    <w:rsid w:val="138D6CFC"/>
    <w:rsid w:val="146B3FC9"/>
    <w:rsid w:val="14A0476F"/>
    <w:rsid w:val="14CE23B0"/>
    <w:rsid w:val="14D11488"/>
    <w:rsid w:val="14DB4CAF"/>
    <w:rsid w:val="14E14C9E"/>
    <w:rsid w:val="150F669C"/>
    <w:rsid w:val="151B18A2"/>
    <w:rsid w:val="15277911"/>
    <w:rsid w:val="1571543C"/>
    <w:rsid w:val="15793443"/>
    <w:rsid w:val="159314CE"/>
    <w:rsid w:val="15AE570C"/>
    <w:rsid w:val="16210D19"/>
    <w:rsid w:val="16270582"/>
    <w:rsid w:val="169813CA"/>
    <w:rsid w:val="16A37658"/>
    <w:rsid w:val="16AE37A9"/>
    <w:rsid w:val="16B8796B"/>
    <w:rsid w:val="16D9362D"/>
    <w:rsid w:val="16F83FBE"/>
    <w:rsid w:val="17623C65"/>
    <w:rsid w:val="1769780D"/>
    <w:rsid w:val="17926433"/>
    <w:rsid w:val="17C80245"/>
    <w:rsid w:val="17D15EA0"/>
    <w:rsid w:val="180703CE"/>
    <w:rsid w:val="185145F5"/>
    <w:rsid w:val="18C369FE"/>
    <w:rsid w:val="19020AAC"/>
    <w:rsid w:val="190C0E0F"/>
    <w:rsid w:val="19216AC6"/>
    <w:rsid w:val="193B3CEA"/>
    <w:rsid w:val="19611BC0"/>
    <w:rsid w:val="19A74311"/>
    <w:rsid w:val="19B713E8"/>
    <w:rsid w:val="1A3E3B06"/>
    <w:rsid w:val="1AA169FA"/>
    <w:rsid w:val="1AAA202D"/>
    <w:rsid w:val="1ADE3924"/>
    <w:rsid w:val="1AE54117"/>
    <w:rsid w:val="1B134C23"/>
    <w:rsid w:val="1B8A413F"/>
    <w:rsid w:val="1B8A584A"/>
    <w:rsid w:val="1BAF04F0"/>
    <w:rsid w:val="1BD16CA7"/>
    <w:rsid w:val="1BF05AA4"/>
    <w:rsid w:val="1C47400F"/>
    <w:rsid w:val="1CD81BD7"/>
    <w:rsid w:val="1CEC32FF"/>
    <w:rsid w:val="1DD40B11"/>
    <w:rsid w:val="1E47074D"/>
    <w:rsid w:val="1E510810"/>
    <w:rsid w:val="1E7538CE"/>
    <w:rsid w:val="1EB02F65"/>
    <w:rsid w:val="1ECF7FB8"/>
    <w:rsid w:val="1ED31827"/>
    <w:rsid w:val="1ED60A20"/>
    <w:rsid w:val="1F142FA4"/>
    <w:rsid w:val="1F6F7DE7"/>
    <w:rsid w:val="1F824A45"/>
    <w:rsid w:val="1FA0385B"/>
    <w:rsid w:val="1FB71C3B"/>
    <w:rsid w:val="1FC33E6C"/>
    <w:rsid w:val="1FE85EEC"/>
    <w:rsid w:val="20474D38"/>
    <w:rsid w:val="20890B93"/>
    <w:rsid w:val="20BA234D"/>
    <w:rsid w:val="20CE32DF"/>
    <w:rsid w:val="21097B88"/>
    <w:rsid w:val="214020DA"/>
    <w:rsid w:val="214A6F7A"/>
    <w:rsid w:val="21506814"/>
    <w:rsid w:val="216B49B6"/>
    <w:rsid w:val="21E458AA"/>
    <w:rsid w:val="228570C3"/>
    <w:rsid w:val="22A10C5C"/>
    <w:rsid w:val="22E73E65"/>
    <w:rsid w:val="2350421E"/>
    <w:rsid w:val="23906366"/>
    <w:rsid w:val="23E37B57"/>
    <w:rsid w:val="23EB2F5D"/>
    <w:rsid w:val="2409056F"/>
    <w:rsid w:val="24267B5E"/>
    <w:rsid w:val="248D5F2E"/>
    <w:rsid w:val="248D6598"/>
    <w:rsid w:val="24A473AC"/>
    <w:rsid w:val="24AC635C"/>
    <w:rsid w:val="24B754AD"/>
    <w:rsid w:val="24BE28B4"/>
    <w:rsid w:val="24C96F05"/>
    <w:rsid w:val="251E0D57"/>
    <w:rsid w:val="253545D0"/>
    <w:rsid w:val="254D5D51"/>
    <w:rsid w:val="2559721D"/>
    <w:rsid w:val="256E19CA"/>
    <w:rsid w:val="25CC4B61"/>
    <w:rsid w:val="269221D6"/>
    <w:rsid w:val="26A86578"/>
    <w:rsid w:val="270E3154"/>
    <w:rsid w:val="274077CF"/>
    <w:rsid w:val="27A36FFA"/>
    <w:rsid w:val="28551A64"/>
    <w:rsid w:val="28777E24"/>
    <w:rsid w:val="287A7AF8"/>
    <w:rsid w:val="2881231A"/>
    <w:rsid w:val="28CB31E0"/>
    <w:rsid w:val="28DE2755"/>
    <w:rsid w:val="298A1C1B"/>
    <w:rsid w:val="29A06018"/>
    <w:rsid w:val="29DE1623"/>
    <w:rsid w:val="2A5B5707"/>
    <w:rsid w:val="2A6F7D08"/>
    <w:rsid w:val="2AD2180B"/>
    <w:rsid w:val="2AF00502"/>
    <w:rsid w:val="2B2906D5"/>
    <w:rsid w:val="2B557C59"/>
    <w:rsid w:val="2BB21E9F"/>
    <w:rsid w:val="2BE955B3"/>
    <w:rsid w:val="2BFF06BF"/>
    <w:rsid w:val="2C343FAA"/>
    <w:rsid w:val="2C4B74B9"/>
    <w:rsid w:val="2C985006"/>
    <w:rsid w:val="2CC15433"/>
    <w:rsid w:val="2D181E2F"/>
    <w:rsid w:val="2D1A688D"/>
    <w:rsid w:val="2D1E3666"/>
    <w:rsid w:val="2D8803AE"/>
    <w:rsid w:val="2DB14467"/>
    <w:rsid w:val="2DB17847"/>
    <w:rsid w:val="2DC32C7C"/>
    <w:rsid w:val="2DC425C4"/>
    <w:rsid w:val="2E254102"/>
    <w:rsid w:val="2E464914"/>
    <w:rsid w:val="2E52016D"/>
    <w:rsid w:val="2E5E4260"/>
    <w:rsid w:val="2E797797"/>
    <w:rsid w:val="2E7B5C0A"/>
    <w:rsid w:val="2E922F4A"/>
    <w:rsid w:val="2E953B7B"/>
    <w:rsid w:val="2ECB6253"/>
    <w:rsid w:val="2ECF6A08"/>
    <w:rsid w:val="2F0C63FB"/>
    <w:rsid w:val="2F201357"/>
    <w:rsid w:val="2F225F6D"/>
    <w:rsid w:val="2F4156D0"/>
    <w:rsid w:val="2F480D47"/>
    <w:rsid w:val="2F4C1FF9"/>
    <w:rsid w:val="2F4E406B"/>
    <w:rsid w:val="2FC5753B"/>
    <w:rsid w:val="2FDC6090"/>
    <w:rsid w:val="3017357A"/>
    <w:rsid w:val="306166A8"/>
    <w:rsid w:val="308974AE"/>
    <w:rsid w:val="30C1292A"/>
    <w:rsid w:val="30D72117"/>
    <w:rsid w:val="30F90AD8"/>
    <w:rsid w:val="31253DDD"/>
    <w:rsid w:val="318D0D92"/>
    <w:rsid w:val="31AA2864"/>
    <w:rsid w:val="31DC38A7"/>
    <w:rsid w:val="32C244DE"/>
    <w:rsid w:val="32E93B15"/>
    <w:rsid w:val="33664328"/>
    <w:rsid w:val="34A614EC"/>
    <w:rsid w:val="34A96038"/>
    <w:rsid w:val="357A5B3F"/>
    <w:rsid w:val="35A93722"/>
    <w:rsid w:val="35C703F9"/>
    <w:rsid w:val="35D819B8"/>
    <w:rsid w:val="362C025B"/>
    <w:rsid w:val="36366780"/>
    <w:rsid w:val="366E2C5B"/>
    <w:rsid w:val="367F5A48"/>
    <w:rsid w:val="36C36E12"/>
    <w:rsid w:val="36FB77C2"/>
    <w:rsid w:val="3702675E"/>
    <w:rsid w:val="370522D0"/>
    <w:rsid w:val="371E3B0B"/>
    <w:rsid w:val="375757D1"/>
    <w:rsid w:val="375C0972"/>
    <w:rsid w:val="37C406CA"/>
    <w:rsid w:val="37F54971"/>
    <w:rsid w:val="38471245"/>
    <w:rsid w:val="38D64F14"/>
    <w:rsid w:val="3968651A"/>
    <w:rsid w:val="397D1FA1"/>
    <w:rsid w:val="39AA37AD"/>
    <w:rsid w:val="39D26F6B"/>
    <w:rsid w:val="3A4308F2"/>
    <w:rsid w:val="3A6A654A"/>
    <w:rsid w:val="3A837C53"/>
    <w:rsid w:val="3A95223C"/>
    <w:rsid w:val="3AC401DA"/>
    <w:rsid w:val="3B880231"/>
    <w:rsid w:val="3BED6821"/>
    <w:rsid w:val="3C1C362D"/>
    <w:rsid w:val="3C6B032F"/>
    <w:rsid w:val="3C6C6AB0"/>
    <w:rsid w:val="3C80080A"/>
    <w:rsid w:val="3C9835D9"/>
    <w:rsid w:val="3CE0318F"/>
    <w:rsid w:val="3D3F670D"/>
    <w:rsid w:val="3D4C31E0"/>
    <w:rsid w:val="3D64346B"/>
    <w:rsid w:val="3D7725E5"/>
    <w:rsid w:val="3D977420"/>
    <w:rsid w:val="3DA54A82"/>
    <w:rsid w:val="3E000E65"/>
    <w:rsid w:val="3E162DB6"/>
    <w:rsid w:val="3E37367D"/>
    <w:rsid w:val="3E42649F"/>
    <w:rsid w:val="3E6D1478"/>
    <w:rsid w:val="3E706080"/>
    <w:rsid w:val="3E843ACB"/>
    <w:rsid w:val="3EAC7887"/>
    <w:rsid w:val="3EEC02F5"/>
    <w:rsid w:val="3F0E01DA"/>
    <w:rsid w:val="3F2A14D3"/>
    <w:rsid w:val="3F3C1B1F"/>
    <w:rsid w:val="3F495388"/>
    <w:rsid w:val="3F631D6C"/>
    <w:rsid w:val="3F6C66DC"/>
    <w:rsid w:val="3F8A306E"/>
    <w:rsid w:val="3F917927"/>
    <w:rsid w:val="3FED13FD"/>
    <w:rsid w:val="3FFFE010"/>
    <w:rsid w:val="401D009C"/>
    <w:rsid w:val="404756F0"/>
    <w:rsid w:val="40FB31DF"/>
    <w:rsid w:val="414678A8"/>
    <w:rsid w:val="4158707E"/>
    <w:rsid w:val="415A2D76"/>
    <w:rsid w:val="4184069C"/>
    <w:rsid w:val="41B718CA"/>
    <w:rsid w:val="41CE0C2E"/>
    <w:rsid w:val="423A7B6E"/>
    <w:rsid w:val="42504A6E"/>
    <w:rsid w:val="4263708F"/>
    <w:rsid w:val="42B85E04"/>
    <w:rsid w:val="42C63543"/>
    <w:rsid w:val="4330314B"/>
    <w:rsid w:val="43304409"/>
    <w:rsid w:val="43365E16"/>
    <w:rsid w:val="43380014"/>
    <w:rsid w:val="437B23E2"/>
    <w:rsid w:val="43AE5306"/>
    <w:rsid w:val="43E26A0D"/>
    <w:rsid w:val="43FC04F4"/>
    <w:rsid w:val="44280A0D"/>
    <w:rsid w:val="44562E10"/>
    <w:rsid w:val="448F243C"/>
    <w:rsid w:val="44E33021"/>
    <w:rsid w:val="44EF7598"/>
    <w:rsid w:val="45173991"/>
    <w:rsid w:val="45195E45"/>
    <w:rsid w:val="452A2CA8"/>
    <w:rsid w:val="45727C71"/>
    <w:rsid w:val="468A3DC6"/>
    <w:rsid w:val="46A4138F"/>
    <w:rsid w:val="46AA202B"/>
    <w:rsid w:val="46EB2BFA"/>
    <w:rsid w:val="46EB7433"/>
    <w:rsid w:val="46F4020D"/>
    <w:rsid w:val="471527A1"/>
    <w:rsid w:val="47441B93"/>
    <w:rsid w:val="47621C02"/>
    <w:rsid w:val="47727131"/>
    <w:rsid w:val="47B61347"/>
    <w:rsid w:val="47F56AD9"/>
    <w:rsid w:val="4823528B"/>
    <w:rsid w:val="482E141F"/>
    <w:rsid w:val="483C2B99"/>
    <w:rsid w:val="483D3CB8"/>
    <w:rsid w:val="48D40488"/>
    <w:rsid w:val="48FF3B14"/>
    <w:rsid w:val="496C6D49"/>
    <w:rsid w:val="498A53BA"/>
    <w:rsid w:val="498E562B"/>
    <w:rsid w:val="49997BBA"/>
    <w:rsid w:val="49F25D6A"/>
    <w:rsid w:val="4A4C445D"/>
    <w:rsid w:val="4A7664F4"/>
    <w:rsid w:val="4A7903D4"/>
    <w:rsid w:val="4AB12471"/>
    <w:rsid w:val="4ADA08A7"/>
    <w:rsid w:val="4ADF2188"/>
    <w:rsid w:val="4AFE47CA"/>
    <w:rsid w:val="4C023EC3"/>
    <w:rsid w:val="4C2E0330"/>
    <w:rsid w:val="4C774AAD"/>
    <w:rsid w:val="4C7D6AFA"/>
    <w:rsid w:val="4CDF11B0"/>
    <w:rsid w:val="4CEF11B9"/>
    <w:rsid w:val="4D0046D7"/>
    <w:rsid w:val="4D055B55"/>
    <w:rsid w:val="4D0D305A"/>
    <w:rsid w:val="4D172491"/>
    <w:rsid w:val="4D54172F"/>
    <w:rsid w:val="4D7A5118"/>
    <w:rsid w:val="4D856334"/>
    <w:rsid w:val="4DB46EC1"/>
    <w:rsid w:val="4DB93CFE"/>
    <w:rsid w:val="4DD422CC"/>
    <w:rsid w:val="4DE870DB"/>
    <w:rsid w:val="4E026973"/>
    <w:rsid w:val="4E4C0585"/>
    <w:rsid w:val="4EA25710"/>
    <w:rsid w:val="4ED43F6C"/>
    <w:rsid w:val="4EE0602A"/>
    <w:rsid w:val="4F3B240C"/>
    <w:rsid w:val="4F674087"/>
    <w:rsid w:val="4F7F0D3E"/>
    <w:rsid w:val="4FA93E80"/>
    <w:rsid w:val="4FBD38DE"/>
    <w:rsid w:val="4FDB5151"/>
    <w:rsid w:val="50244D35"/>
    <w:rsid w:val="50474240"/>
    <w:rsid w:val="50836CBC"/>
    <w:rsid w:val="50944E75"/>
    <w:rsid w:val="50BC0AB2"/>
    <w:rsid w:val="50BD0061"/>
    <w:rsid w:val="511239F5"/>
    <w:rsid w:val="514F30F0"/>
    <w:rsid w:val="51532C05"/>
    <w:rsid w:val="515A6B83"/>
    <w:rsid w:val="517A4EB9"/>
    <w:rsid w:val="51A96619"/>
    <w:rsid w:val="51AA46A5"/>
    <w:rsid w:val="527440A4"/>
    <w:rsid w:val="5288107E"/>
    <w:rsid w:val="529F4C9C"/>
    <w:rsid w:val="52F22AD0"/>
    <w:rsid w:val="530E7BA3"/>
    <w:rsid w:val="532E489E"/>
    <w:rsid w:val="53495C81"/>
    <w:rsid w:val="5374757F"/>
    <w:rsid w:val="538A7CEC"/>
    <w:rsid w:val="538E6B22"/>
    <w:rsid w:val="54267F9B"/>
    <w:rsid w:val="548733E0"/>
    <w:rsid w:val="54BA2611"/>
    <w:rsid w:val="554B00FD"/>
    <w:rsid w:val="555A1B8F"/>
    <w:rsid w:val="557B540E"/>
    <w:rsid w:val="55A938D2"/>
    <w:rsid w:val="55C36AC2"/>
    <w:rsid w:val="55ED318A"/>
    <w:rsid w:val="561A74D1"/>
    <w:rsid w:val="562A49C3"/>
    <w:rsid w:val="56693EA6"/>
    <w:rsid w:val="567907BE"/>
    <w:rsid w:val="567F33A4"/>
    <w:rsid w:val="56864602"/>
    <w:rsid w:val="569069EB"/>
    <w:rsid w:val="56E01CAF"/>
    <w:rsid w:val="57117002"/>
    <w:rsid w:val="572B4371"/>
    <w:rsid w:val="57312E9A"/>
    <w:rsid w:val="576C3412"/>
    <w:rsid w:val="578778F3"/>
    <w:rsid w:val="5788226C"/>
    <w:rsid w:val="57A562DE"/>
    <w:rsid w:val="57BB1719"/>
    <w:rsid w:val="5865711D"/>
    <w:rsid w:val="58CA1555"/>
    <w:rsid w:val="58E65E97"/>
    <w:rsid w:val="59335359"/>
    <w:rsid w:val="59473E05"/>
    <w:rsid w:val="599B10B2"/>
    <w:rsid w:val="59FC5680"/>
    <w:rsid w:val="5A0A62EC"/>
    <w:rsid w:val="5A0E5D33"/>
    <w:rsid w:val="5A4C5907"/>
    <w:rsid w:val="5A563FC2"/>
    <w:rsid w:val="5B02218E"/>
    <w:rsid w:val="5B384496"/>
    <w:rsid w:val="5B5A35E6"/>
    <w:rsid w:val="5B8E56B7"/>
    <w:rsid w:val="5BB6136F"/>
    <w:rsid w:val="5BC72240"/>
    <w:rsid w:val="5BE74D5F"/>
    <w:rsid w:val="5BE93168"/>
    <w:rsid w:val="5C257080"/>
    <w:rsid w:val="5C6972FA"/>
    <w:rsid w:val="5C885BE5"/>
    <w:rsid w:val="5C9E3A25"/>
    <w:rsid w:val="5D4A51E9"/>
    <w:rsid w:val="5DA541B4"/>
    <w:rsid w:val="5E070ED0"/>
    <w:rsid w:val="5E131891"/>
    <w:rsid w:val="5EA97945"/>
    <w:rsid w:val="5EAF5F5C"/>
    <w:rsid w:val="5EBF0BD4"/>
    <w:rsid w:val="5F3F63CF"/>
    <w:rsid w:val="5F7377D4"/>
    <w:rsid w:val="5FD82EF8"/>
    <w:rsid w:val="60A36A96"/>
    <w:rsid w:val="60CC3834"/>
    <w:rsid w:val="617C1F0B"/>
    <w:rsid w:val="6190198A"/>
    <w:rsid w:val="619D2382"/>
    <w:rsid w:val="61A616C9"/>
    <w:rsid w:val="61E42A67"/>
    <w:rsid w:val="61E71CA1"/>
    <w:rsid w:val="621B57FB"/>
    <w:rsid w:val="62472FE4"/>
    <w:rsid w:val="62865532"/>
    <w:rsid w:val="62A21985"/>
    <w:rsid w:val="62C62832"/>
    <w:rsid w:val="62EC2596"/>
    <w:rsid w:val="62F31A01"/>
    <w:rsid w:val="62F50421"/>
    <w:rsid w:val="63095269"/>
    <w:rsid w:val="636A0666"/>
    <w:rsid w:val="637A7E0F"/>
    <w:rsid w:val="63AC7845"/>
    <w:rsid w:val="640304D5"/>
    <w:rsid w:val="641628DC"/>
    <w:rsid w:val="6437077B"/>
    <w:rsid w:val="643E2F91"/>
    <w:rsid w:val="64715F1B"/>
    <w:rsid w:val="6485516C"/>
    <w:rsid w:val="64BD1C17"/>
    <w:rsid w:val="64C937A9"/>
    <w:rsid w:val="64EF36D8"/>
    <w:rsid w:val="650B70C8"/>
    <w:rsid w:val="657453AF"/>
    <w:rsid w:val="65FD5CEF"/>
    <w:rsid w:val="663F38E8"/>
    <w:rsid w:val="66536E3F"/>
    <w:rsid w:val="66570776"/>
    <w:rsid w:val="66613283"/>
    <w:rsid w:val="670F7F24"/>
    <w:rsid w:val="671F3168"/>
    <w:rsid w:val="67337453"/>
    <w:rsid w:val="6741669F"/>
    <w:rsid w:val="67682C05"/>
    <w:rsid w:val="67D461D5"/>
    <w:rsid w:val="68882844"/>
    <w:rsid w:val="688F4C93"/>
    <w:rsid w:val="68D62E4E"/>
    <w:rsid w:val="69214398"/>
    <w:rsid w:val="69257122"/>
    <w:rsid w:val="692C1606"/>
    <w:rsid w:val="69333382"/>
    <w:rsid w:val="69622B08"/>
    <w:rsid w:val="69A65B5C"/>
    <w:rsid w:val="69B407F3"/>
    <w:rsid w:val="69B90B10"/>
    <w:rsid w:val="6A0E2647"/>
    <w:rsid w:val="6A162132"/>
    <w:rsid w:val="6AA01FF1"/>
    <w:rsid w:val="6AA53C00"/>
    <w:rsid w:val="6ACD775A"/>
    <w:rsid w:val="6AD2596F"/>
    <w:rsid w:val="6AFF6F6E"/>
    <w:rsid w:val="6B107CD6"/>
    <w:rsid w:val="6B263E04"/>
    <w:rsid w:val="6B770D5D"/>
    <w:rsid w:val="6B86251D"/>
    <w:rsid w:val="6BB57EF0"/>
    <w:rsid w:val="6C7B5BA3"/>
    <w:rsid w:val="6CD01AD1"/>
    <w:rsid w:val="6CD6533B"/>
    <w:rsid w:val="6D060C9B"/>
    <w:rsid w:val="6D545F27"/>
    <w:rsid w:val="6D762B1B"/>
    <w:rsid w:val="6D8B5B32"/>
    <w:rsid w:val="6DA049F0"/>
    <w:rsid w:val="6DA170E8"/>
    <w:rsid w:val="6DB607CF"/>
    <w:rsid w:val="6DFB520B"/>
    <w:rsid w:val="6E020CD3"/>
    <w:rsid w:val="6E3E5199"/>
    <w:rsid w:val="6E440986"/>
    <w:rsid w:val="6E4F3D89"/>
    <w:rsid w:val="6EBD259F"/>
    <w:rsid w:val="6EC63EC6"/>
    <w:rsid w:val="6EE6434B"/>
    <w:rsid w:val="6F285C6B"/>
    <w:rsid w:val="6F31117A"/>
    <w:rsid w:val="6F38335E"/>
    <w:rsid w:val="6F3C14CB"/>
    <w:rsid w:val="6F587C88"/>
    <w:rsid w:val="6F730668"/>
    <w:rsid w:val="6F7E4B2B"/>
    <w:rsid w:val="6F904E38"/>
    <w:rsid w:val="6F931D64"/>
    <w:rsid w:val="6FDB2037"/>
    <w:rsid w:val="70263779"/>
    <w:rsid w:val="70D10C93"/>
    <w:rsid w:val="710553C3"/>
    <w:rsid w:val="71577462"/>
    <w:rsid w:val="716A11FC"/>
    <w:rsid w:val="71C266C0"/>
    <w:rsid w:val="71D5087F"/>
    <w:rsid w:val="71DF69B1"/>
    <w:rsid w:val="720F27D9"/>
    <w:rsid w:val="72311DD0"/>
    <w:rsid w:val="72376F20"/>
    <w:rsid w:val="726141B3"/>
    <w:rsid w:val="72AF6150"/>
    <w:rsid w:val="72D56C4A"/>
    <w:rsid w:val="73005F8D"/>
    <w:rsid w:val="73174D4A"/>
    <w:rsid w:val="737A62AE"/>
    <w:rsid w:val="73E33F6E"/>
    <w:rsid w:val="73E61E9B"/>
    <w:rsid w:val="73FF42EF"/>
    <w:rsid w:val="7415296C"/>
    <w:rsid w:val="74501442"/>
    <w:rsid w:val="746B1035"/>
    <w:rsid w:val="746C18B3"/>
    <w:rsid w:val="74BF6EA9"/>
    <w:rsid w:val="74CF1E06"/>
    <w:rsid w:val="751B165B"/>
    <w:rsid w:val="751E21D2"/>
    <w:rsid w:val="754B65FC"/>
    <w:rsid w:val="758B7858"/>
    <w:rsid w:val="75E4178D"/>
    <w:rsid w:val="769D54E6"/>
    <w:rsid w:val="76FF087D"/>
    <w:rsid w:val="76FF6B4B"/>
    <w:rsid w:val="7713538C"/>
    <w:rsid w:val="776E322D"/>
    <w:rsid w:val="77D90A2D"/>
    <w:rsid w:val="77E53B7E"/>
    <w:rsid w:val="78106988"/>
    <w:rsid w:val="783217A9"/>
    <w:rsid w:val="784065B3"/>
    <w:rsid w:val="785173F2"/>
    <w:rsid w:val="78C61310"/>
    <w:rsid w:val="78F227FE"/>
    <w:rsid w:val="78FE09D4"/>
    <w:rsid w:val="79141E24"/>
    <w:rsid w:val="791D2B5D"/>
    <w:rsid w:val="7928682A"/>
    <w:rsid w:val="792D5FAD"/>
    <w:rsid w:val="796F5A75"/>
    <w:rsid w:val="79815F4A"/>
    <w:rsid w:val="79AB47E1"/>
    <w:rsid w:val="79BA1464"/>
    <w:rsid w:val="79CC6F09"/>
    <w:rsid w:val="79E74598"/>
    <w:rsid w:val="79F2171F"/>
    <w:rsid w:val="7A0A6A56"/>
    <w:rsid w:val="7A0D09CC"/>
    <w:rsid w:val="7A6413DB"/>
    <w:rsid w:val="7AB001D5"/>
    <w:rsid w:val="7AB52E84"/>
    <w:rsid w:val="7BA51FBC"/>
    <w:rsid w:val="7BBF4BFF"/>
    <w:rsid w:val="7BEA3E9F"/>
    <w:rsid w:val="7BF75136"/>
    <w:rsid w:val="7C5B1982"/>
    <w:rsid w:val="7C5B352A"/>
    <w:rsid w:val="7C744FF2"/>
    <w:rsid w:val="7C9D2D36"/>
    <w:rsid w:val="7CCB7A3A"/>
    <w:rsid w:val="7CE12049"/>
    <w:rsid w:val="7D32157D"/>
    <w:rsid w:val="7D420D22"/>
    <w:rsid w:val="7D6138D5"/>
    <w:rsid w:val="7D91044C"/>
    <w:rsid w:val="7DD831F6"/>
    <w:rsid w:val="7E024BCB"/>
    <w:rsid w:val="7E411AB3"/>
    <w:rsid w:val="7E6C4438"/>
    <w:rsid w:val="7E756B9A"/>
    <w:rsid w:val="7E7A0A7E"/>
    <w:rsid w:val="7E9D4E05"/>
    <w:rsid w:val="7EB91CBD"/>
    <w:rsid w:val="7EC02659"/>
    <w:rsid w:val="7F350DA5"/>
    <w:rsid w:val="7F391C4E"/>
    <w:rsid w:val="7F84066C"/>
    <w:rsid w:val="7F8732BE"/>
    <w:rsid w:val="7FC65CAF"/>
    <w:rsid w:val="7FD75B2C"/>
    <w:rsid w:val="7FF22A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line="416" w:lineRule="auto"/>
      <w:jc w:val="center"/>
      <w:outlineLvl w:val="1"/>
    </w:pPr>
    <w:rPr>
      <w:rFonts w:ascii="Arial" w:hAnsi="Arial"/>
      <w:b/>
      <w:bCs/>
      <w:sz w:val="36"/>
      <w:szCs w:val="32"/>
    </w:rPr>
  </w:style>
  <w:style w:type="paragraph" w:styleId="5">
    <w:name w:val="heading 3"/>
    <w:basedOn w:val="1"/>
    <w:next w:val="1"/>
    <w:qFormat/>
    <w:uiPriority w:val="0"/>
    <w:pPr>
      <w:keepNext/>
      <w:keepLines/>
      <w:numPr>
        <w:ilvl w:val="2"/>
        <w:numId w:val="1"/>
      </w:numPr>
      <w:adjustRightInd w:val="0"/>
      <w:spacing w:before="160" w:beforeLines="0" w:after="160" w:afterLines="0" w:line="160" w:lineRule="atLeast"/>
      <w:textAlignment w:val="baseline"/>
      <w:outlineLvl w:val="2"/>
    </w:pPr>
    <w:rPr>
      <w:rFonts w:ascii="黑体" w:eastAsia="黑体"/>
      <w:sz w:val="28"/>
    </w:rPr>
  </w:style>
  <w:style w:type="paragraph" w:styleId="6">
    <w:name w:val="heading 4"/>
    <w:basedOn w:val="1"/>
    <w:next w:val="1"/>
    <w:qFormat/>
    <w:uiPriority w:val="0"/>
    <w:pPr>
      <w:keepNext/>
      <w:keepLines/>
      <w:numPr>
        <w:ilvl w:val="3"/>
        <w:numId w:val="2"/>
      </w:numPr>
      <w:spacing w:before="280" w:after="290" w:line="374" w:lineRule="auto"/>
      <w:outlineLvl w:val="3"/>
    </w:pPr>
    <w:rPr>
      <w:rFonts w:ascii="Arial" w:hAnsi="Arial" w:eastAsia="黑体"/>
      <w:b/>
      <w:bCs/>
      <w:kern w:val="0"/>
      <w:sz w:val="28"/>
      <w:szCs w:val="28"/>
    </w:rPr>
  </w:style>
  <w:style w:type="paragraph" w:styleId="7">
    <w:name w:val="heading 6"/>
    <w:basedOn w:val="1"/>
    <w:next w:val="1"/>
    <w:qFormat/>
    <w:uiPriority w:val="0"/>
    <w:pPr>
      <w:keepNext/>
      <w:keepLines/>
      <w:spacing w:before="240" w:beforeLines="0" w:after="64" w:afterLines="0" w:line="317" w:lineRule="auto"/>
      <w:outlineLvl w:val="5"/>
    </w:pPr>
    <w:rPr>
      <w:rFonts w:ascii="Arial" w:hAnsi="Arial" w:eastAsia="黑体"/>
      <w:b/>
      <w:bCs/>
      <w:sz w:val="24"/>
      <w:szCs w:val="24"/>
    </w:rPr>
  </w:style>
  <w:style w:type="character" w:default="1" w:styleId="19">
    <w:name w:val="Default Paragraph Font"/>
    <w:uiPriority w:val="0"/>
  </w:style>
  <w:style w:type="table" w:default="1" w:styleId="17">
    <w:name w:val="Normal Table"/>
    <w:unhideWhenUsed/>
    <w:uiPriority w:val="99"/>
    <w:tblPr>
      <w:tblStyle w:val="17"/>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8">
    <w:name w:val="Normal Indent"/>
    <w:basedOn w:val="1"/>
    <w:uiPriority w:val="0"/>
    <w:pPr>
      <w:ind w:firstLine="420"/>
    </w:pPr>
    <w:rPr>
      <w:rFonts w:eastAsia="楷体_GB2312"/>
      <w:szCs w:val="20"/>
    </w:rPr>
  </w:style>
  <w:style w:type="paragraph" w:styleId="9">
    <w:name w:val="Plain Text"/>
    <w:basedOn w:val="1"/>
    <w:qFormat/>
    <w:uiPriority w:val="99"/>
    <w:rPr>
      <w:rFonts w:ascii="宋体" w:hAnsi="Courier New"/>
      <w:szCs w:val="20"/>
    </w:rPr>
  </w:style>
  <w:style w:type="paragraph" w:styleId="10">
    <w:name w:val="Date"/>
    <w:basedOn w:val="1"/>
    <w:next w:val="1"/>
    <w:uiPriority w:val="0"/>
    <w:pPr>
      <w:ind w:left="100" w:leftChars="2500"/>
    </w:pPr>
    <w:rPr>
      <w:rFonts w:ascii="Times New Roman" w:hAnsi="Times New Roman" w:eastAsia="宋体" w:cs="Times New Roman"/>
      <w:szCs w:val="24"/>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3">
    <w:name w:val="toc 1"/>
    <w:basedOn w:val="1"/>
    <w:next w:val="1"/>
    <w:uiPriority w:val="0"/>
    <w:rPr>
      <w:sz w:val="28"/>
    </w:rPr>
  </w:style>
  <w:style w:type="paragraph" w:styleId="14">
    <w:name w:val="toc 2"/>
    <w:basedOn w:val="1"/>
    <w:next w:val="1"/>
    <w:uiPriority w:val="0"/>
    <w:pPr>
      <w:ind w:left="420" w:leftChars="200"/>
    </w:pPr>
  </w:style>
  <w:style w:type="paragraph" w:styleId="15">
    <w:name w:val="Body Text 2"/>
    <w:basedOn w:val="1"/>
    <w:uiPriority w:val="0"/>
    <w:pPr>
      <w:jc w:val="center"/>
    </w:pPr>
  </w:style>
  <w:style w:type="paragraph" w:styleId="16">
    <w:name w:val="Normal (Web)"/>
    <w:basedOn w:val="1"/>
    <w:uiPriority w:val="0"/>
    <w:pPr>
      <w:widowControl/>
      <w:spacing w:before="100" w:beforeAutospacing="1" w:after="100" w:afterAutospacing="1" w:line="240" w:lineRule="atLeast"/>
      <w:jc w:val="left"/>
    </w:pPr>
    <w:rPr>
      <w:rFonts w:ascii="宋体" w:hAnsi="宋体" w:cs="宋体"/>
      <w:color w:val="000000"/>
      <w:kern w:val="0"/>
      <w:sz w:val="18"/>
      <w:szCs w:val="18"/>
    </w:rPr>
  </w:style>
  <w:style w:type="table" w:styleId="18">
    <w:name w:val="Table Grid"/>
    <w:basedOn w:val="17"/>
    <w:unhideWhenUsed/>
    <w:uiPriority w:val="99"/>
    <w:pPr>
      <w:widowControl w:val="0"/>
      <w:jc w:val="both"/>
    </w:pPr>
    <w:tblPr>
      <w:tblStyle w:val="1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page number"/>
    <w:basedOn w:val="19"/>
    <w:uiPriority w:val="0"/>
  </w:style>
  <w:style w:type="character" w:styleId="22">
    <w:name w:val="Hyperlink"/>
    <w:basedOn w:val="19"/>
    <w:uiPriority w:val="0"/>
    <w:rPr>
      <w:color w:val="0000FF"/>
      <w:u w:val="single"/>
    </w:rPr>
  </w:style>
  <w:style w:type="paragraph" w:customStyle="1" w:styleId="23">
    <w:name w:val="无间隔1"/>
    <w:basedOn w:val="1"/>
    <w:qFormat/>
    <w:uiPriority w:val="99"/>
    <w:pPr>
      <w:spacing w:line="400" w:lineRule="exact"/>
    </w:pPr>
    <w:rPr>
      <w:sz w:val="24"/>
    </w:rPr>
  </w:style>
  <w:style w:type="character" w:customStyle="1" w:styleId="24">
    <w:name w:val="font21"/>
    <w:basedOn w:val="19"/>
    <w:uiPriority w:val="0"/>
    <w:rPr>
      <w:rFonts w:hint="eastAsia" w:ascii="宋体" w:hAnsi="宋体" w:eastAsia="宋体" w:cs="宋体"/>
      <w:color w:val="000000"/>
      <w:sz w:val="24"/>
      <w:szCs w:val="24"/>
      <w:u w:val="none"/>
    </w:rPr>
  </w:style>
  <w:style w:type="character" w:customStyle="1" w:styleId="25">
    <w:name w:val="font41"/>
    <w:basedOn w:val="19"/>
    <w:uiPriority w:val="0"/>
    <w:rPr>
      <w:rFonts w:hint="eastAsia" w:ascii="宋体" w:hAnsi="宋体" w:eastAsia="宋体" w:cs="宋体"/>
      <w:color w:val="000000"/>
      <w:sz w:val="24"/>
      <w:szCs w:val="24"/>
      <w:u w:val="none"/>
    </w:rPr>
  </w:style>
  <w:style w:type="character" w:customStyle="1" w:styleId="26">
    <w:name w:val="apple-converted-space"/>
    <w:basedOn w:val="19"/>
    <w:qFormat/>
    <w:uiPriority w:val="0"/>
  </w:style>
  <w:style w:type="paragraph" w:styleId="27">
    <w:name w:val="List Paragraph"/>
    <w:basedOn w:val="1"/>
    <w:qFormat/>
    <w:uiPriority w:val="0"/>
    <w:pPr>
      <w:ind w:firstLine="420" w:firstLineChars="200"/>
    </w:pPr>
  </w:style>
  <w:style w:type="paragraph" w:customStyle="1" w:styleId="28">
    <w:name w:val="列出段落1"/>
    <w:basedOn w:val="1"/>
    <w:qFormat/>
    <w:uiPriority w:val="34"/>
    <w:pPr>
      <w:ind w:firstLine="420" w:firstLineChars="200"/>
    </w:pPr>
  </w:style>
  <w:style w:type="paragraph" w:customStyle="1" w:styleId="29">
    <w:name w:val="_Style 1"/>
    <w:basedOn w:val="1"/>
    <w:qFormat/>
    <w:uiPriority w:val="0"/>
    <w:pPr>
      <w:ind w:firstLine="420" w:firstLineChars="200"/>
    </w:pPr>
  </w:style>
  <w:style w:type="paragraph" w:customStyle="1" w:styleId="30">
    <w:name w:val="_Style 2"/>
    <w:basedOn w:val="1"/>
    <w:qFormat/>
    <w:uiPriority w:val="0"/>
    <w:pPr>
      <w:ind w:firstLine="420" w:firstLineChars="200"/>
    </w:pPr>
  </w:style>
  <w:style w:type="paragraph" w:customStyle="1" w:styleId="31">
    <w:name w:val="书目1"/>
    <w:basedOn w:val="1"/>
    <w:next w:val="1"/>
    <w:unhideWhenUsed/>
    <w:qFormat/>
    <w:uiPriority w:val="37"/>
  </w:style>
  <w:style w:type="paragraph" w:customStyle="1" w:styleId="32">
    <w:name w:val="List Paragraph"/>
    <w:basedOn w:val="1"/>
    <w:qFormat/>
    <w:uiPriority w:val="34"/>
    <w:pPr>
      <w:ind w:firstLine="420" w:firstLineChars="200"/>
    </w:pPr>
  </w:style>
  <w:style w:type="paragraph" w:customStyle="1" w:styleId="33">
    <w:name w:val="Char1"/>
    <w:basedOn w:val="1"/>
    <w:uiPriority w:val="99"/>
  </w:style>
  <w:style w:type="paragraph" w:customStyle="1" w:styleId="34">
    <w:name w:val="正文_5_0"/>
    <w:qFormat/>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339</Words>
  <Characters>1935</Characters>
  <Lines>16</Lines>
  <Paragraphs>4</Paragraphs>
  <TotalTime>0</TotalTime>
  <ScaleCrop>false</ScaleCrop>
  <LinksUpToDate>false</LinksUpToDate>
  <CharactersWithSpaces>2270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2023-06-17T14:47:00Z</dcterms:created>
  <dc:creator>Administrator</dc:creator>
  <cp:lastModifiedBy>WPS_1683684219</cp:lastModifiedBy>
  <cp:lastPrinted>2024-03-14T19:35:00Z</cp:lastPrinted>
  <dcterms:modified xsi:type="dcterms:W3CDTF">2024-03-18T15:20:24Z</dcterms:modified>
  <dc:title>郑医集团郑州人民医院</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2148DFDE147C133538EBF76572DD8D1D_43</vt:lpwstr>
  </property>
</Properties>
</file>