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CC6E3">
      <w:pPr>
        <w:spacing w:line="360" w:lineRule="auto"/>
        <w:jc w:val="center"/>
        <w:rPr>
          <w:rFonts w:hint="eastAsia" w:ascii="宋体" w:hAnsi="宋体" w:eastAsia="宋体" w:cs="Arial"/>
          <w:b/>
          <w:sz w:val="24"/>
          <w:lang w:eastAsia="zh-CN"/>
        </w:rPr>
      </w:pPr>
      <w:bookmarkStart w:id="0" w:name="_GoBack"/>
      <w:bookmarkEnd w:id="0"/>
      <w:r>
        <w:rPr>
          <w:rFonts w:hint="eastAsia" w:ascii="宋体" w:hAnsi="宋体"/>
          <w:b/>
          <w:sz w:val="36"/>
          <w:szCs w:val="36"/>
          <w:lang w:val="en-US" w:eastAsia="zh-CN"/>
        </w:rPr>
        <w:t>麻醉机</w:t>
      </w:r>
      <w:r>
        <w:rPr>
          <w:rFonts w:hint="eastAsia" w:ascii="宋体" w:hAnsi="宋体"/>
          <w:b/>
          <w:sz w:val="36"/>
          <w:szCs w:val="36"/>
        </w:rPr>
        <w:t>技术</w:t>
      </w:r>
      <w:r>
        <w:rPr>
          <w:rFonts w:hint="eastAsia" w:ascii="宋体" w:hAnsi="宋体"/>
          <w:b/>
          <w:sz w:val="36"/>
          <w:szCs w:val="36"/>
          <w:lang w:eastAsia="zh-CN"/>
        </w:rPr>
        <w:t>参数</w:t>
      </w:r>
    </w:p>
    <w:p w14:paraId="4090E778">
      <w:pPr>
        <w:adjustRightInd w:val="0"/>
        <w:spacing w:line="360" w:lineRule="auto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  <w:lang w:val="en-US" w:eastAsia="zh-CN"/>
        </w:rPr>
        <w:t>1.</w:t>
      </w:r>
      <w:r>
        <w:rPr>
          <w:rFonts w:hint="eastAsia" w:ascii="宋体" w:hAnsi="宋体" w:cs="Arial"/>
          <w:sz w:val="24"/>
        </w:rPr>
        <w:t>标配两节锂电子后备电池，后备电池使用时间</w:t>
      </w:r>
      <w:r>
        <w:rPr>
          <w:rFonts w:hint="eastAsia" w:asciiTheme="minorEastAsia" w:hAnsiTheme="minorEastAsia"/>
          <w:sz w:val="24"/>
          <w:szCs w:val="24"/>
        </w:rPr>
        <w:t>≥</w:t>
      </w:r>
      <w:r>
        <w:rPr>
          <w:rFonts w:ascii="宋体" w:hAnsi="宋体" w:cs="Arial"/>
          <w:sz w:val="24"/>
        </w:rPr>
        <w:t>90</w:t>
      </w:r>
      <w:r>
        <w:rPr>
          <w:rFonts w:hint="eastAsia" w:ascii="宋体" w:hAnsi="宋体" w:cs="Arial"/>
          <w:sz w:val="24"/>
        </w:rPr>
        <w:t>分钟</w:t>
      </w:r>
    </w:p>
    <w:p w14:paraId="314E4179">
      <w:pPr>
        <w:adjustRightInd w:val="0"/>
        <w:spacing w:line="360" w:lineRule="auto"/>
        <w:rPr>
          <w:rFonts w:hint="eastAsia" w:ascii="宋体" w:hAnsi="宋体" w:eastAsia="宋体" w:cs="Arial"/>
          <w:kern w:val="2"/>
          <w:sz w:val="24"/>
          <w:szCs w:val="20"/>
          <w:lang w:val="en-US" w:eastAsia="zh-CN" w:bidi="ar-SA"/>
        </w:rPr>
      </w:pPr>
      <w:r>
        <w:rPr>
          <w:rFonts w:hint="eastAsia" w:ascii="宋体" w:hAnsi="宋体" w:cs="Arial"/>
          <w:sz w:val="24"/>
          <w:lang w:val="en-US" w:eastAsia="zh-CN"/>
        </w:rPr>
        <w:t>2.</w:t>
      </w:r>
      <w:r>
        <w:rPr>
          <w:rFonts w:hint="eastAsia" w:ascii="宋体" w:hAnsi="宋体" w:cs="Arial"/>
          <w:sz w:val="24"/>
        </w:rPr>
        <w:t>机架：带大工作台侧栏杆推车，</w:t>
      </w:r>
      <w:r>
        <w:rPr>
          <w:rFonts w:hint="eastAsia" w:asciiTheme="minorEastAsia" w:hAnsiTheme="minorEastAsia"/>
          <w:sz w:val="24"/>
          <w:szCs w:val="24"/>
        </w:rPr>
        <w:t>≥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Arial"/>
          <w:kern w:val="2"/>
          <w:sz w:val="24"/>
          <w:szCs w:val="20"/>
          <w:lang w:val="en-US" w:eastAsia="zh-CN" w:bidi="ar-SA"/>
        </w:rPr>
        <w:t>个抽屉</w:t>
      </w:r>
    </w:p>
    <w:p w14:paraId="13036659">
      <w:pPr>
        <w:adjustRightInd w:val="0"/>
        <w:spacing w:line="360" w:lineRule="auto"/>
        <w:rPr>
          <w:rFonts w:hint="eastAsia" w:ascii="宋体" w:hAnsi="宋体" w:eastAsia="宋体" w:cs="Arial"/>
          <w:kern w:val="2"/>
          <w:sz w:val="24"/>
          <w:szCs w:val="20"/>
          <w:lang w:val="en-US" w:eastAsia="zh-CN" w:bidi="ar-SA"/>
        </w:rPr>
      </w:pPr>
      <w:r>
        <w:rPr>
          <w:rFonts w:hint="eastAsia" w:ascii="宋体" w:hAnsi="宋体" w:cs="Arial"/>
          <w:kern w:val="2"/>
          <w:sz w:val="24"/>
          <w:szCs w:val="20"/>
          <w:lang w:val="en-US" w:eastAsia="zh-CN" w:bidi="ar-SA"/>
        </w:rPr>
        <w:t>3.</w:t>
      </w:r>
      <w:r>
        <w:rPr>
          <w:rFonts w:hint="eastAsia" w:ascii="宋体" w:hAnsi="宋体" w:eastAsia="宋体" w:cs="Arial"/>
          <w:kern w:val="2"/>
          <w:sz w:val="24"/>
          <w:szCs w:val="20"/>
          <w:lang w:val="en-US" w:eastAsia="zh-CN" w:bidi="ar-SA"/>
        </w:rPr>
        <w:t>适合内窥镜手术模式：具备三级照明顶光灯。</w:t>
      </w:r>
    </w:p>
    <w:p w14:paraId="6C94A406">
      <w:pPr>
        <w:adjustRightInd w:val="0"/>
        <w:spacing w:line="360" w:lineRule="auto"/>
        <w:rPr>
          <w:rFonts w:hint="eastAsia" w:ascii="宋体" w:hAnsi="宋体" w:eastAsia="宋体" w:cs="Arial"/>
          <w:kern w:val="2"/>
          <w:sz w:val="24"/>
          <w:szCs w:val="20"/>
          <w:lang w:val="en-US" w:eastAsia="zh-CN" w:bidi="ar-SA"/>
        </w:rPr>
      </w:pPr>
      <w:r>
        <w:rPr>
          <w:rFonts w:hint="eastAsia" w:ascii="宋体" w:hAnsi="宋体" w:cs="Arial"/>
          <w:kern w:val="2"/>
          <w:sz w:val="24"/>
          <w:szCs w:val="20"/>
          <w:lang w:val="en-US" w:eastAsia="zh-CN" w:bidi="ar-SA"/>
        </w:rPr>
        <w:t>4.</w:t>
      </w:r>
      <w:r>
        <w:rPr>
          <w:rFonts w:hint="eastAsia" w:ascii="宋体" w:hAnsi="宋体" w:eastAsia="宋体" w:cs="Arial"/>
          <w:kern w:val="2"/>
          <w:sz w:val="24"/>
          <w:szCs w:val="20"/>
          <w:lang w:val="en-US" w:eastAsia="zh-CN" w:bidi="ar-SA"/>
        </w:rPr>
        <w:t>标配</w:t>
      </w:r>
      <w:r>
        <w:rPr>
          <w:rFonts w:hint="eastAsia" w:asciiTheme="minorEastAsia" w:hAnsiTheme="minorEastAsia"/>
          <w:sz w:val="24"/>
          <w:szCs w:val="24"/>
        </w:rPr>
        <w:t>≥</w:t>
      </w:r>
      <w:r>
        <w:rPr>
          <w:rFonts w:hint="eastAsia" w:ascii="宋体" w:hAnsi="宋体" w:eastAsia="宋体" w:cs="Arial"/>
          <w:kern w:val="2"/>
          <w:sz w:val="24"/>
          <w:szCs w:val="20"/>
          <w:lang w:val="en-US" w:eastAsia="zh-CN" w:bidi="ar-SA"/>
        </w:rPr>
        <w:t>4个附属输出电源接口。</w:t>
      </w:r>
    </w:p>
    <w:p w14:paraId="7D5927E5">
      <w:pPr>
        <w:adjustRightInd w:val="0"/>
        <w:spacing w:line="360" w:lineRule="auto"/>
        <w:rPr>
          <w:rFonts w:hint="eastAsia" w:ascii="宋体" w:hAnsi="宋体" w:eastAsia="宋体" w:cs="Arial"/>
          <w:kern w:val="2"/>
          <w:sz w:val="24"/>
          <w:szCs w:val="20"/>
          <w:lang w:val="en-US" w:eastAsia="zh-CN" w:bidi="ar-SA"/>
        </w:rPr>
      </w:pPr>
      <w:r>
        <w:rPr>
          <w:rFonts w:hint="eastAsia" w:ascii="宋体" w:hAnsi="宋体" w:cs="Arial"/>
          <w:kern w:val="2"/>
          <w:sz w:val="24"/>
          <w:szCs w:val="20"/>
          <w:lang w:val="en-US" w:eastAsia="zh-CN" w:bidi="ar-SA"/>
        </w:rPr>
        <w:t>5.</w:t>
      </w:r>
      <w:r>
        <w:rPr>
          <w:rFonts w:hint="eastAsia" w:ascii="宋体" w:hAnsi="宋体" w:eastAsia="宋体" w:cs="Arial"/>
          <w:kern w:val="2"/>
          <w:sz w:val="24"/>
          <w:szCs w:val="20"/>
          <w:lang w:val="en-US" w:eastAsia="zh-CN" w:bidi="ar-SA"/>
        </w:rPr>
        <w:t>非待机状态转动关机旋钮，主机具备10秒延迟关机功能，以避免误操作保证病人安全</w:t>
      </w:r>
    </w:p>
    <w:p w14:paraId="11CF4BBE">
      <w:pPr>
        <w:tabs>
          <w:tab w:val="left" w:pos="1694"/>
        </w:tabs>
        <w:adjustRightInd w:val="0"/>
        <w:spacing w:line="360" w:lineRule="auto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  <w:lang w:val="en-US" w:eastAsia="zh-CN"/>
        </w:rPr>
        <w:t>6.</w:t>
      </w:r>
      <w:r>
        <w:rPr>
          <w:rFonts w:hint="eastAsia" w:ascii="宋体" w:hAnsi="宋体" w:cs="Arial"/>
          <w:sz w:val="24"/>
        </w:rPr>
        <w:t>标配氧气、空气两气源，可选氧气、空气和笑气三气源</w:t>
      </w:r>
    </w:p>
    <w:p w14:paraId="542FB96E">
      <w:pPr>
        <w:tabs>
          <w:tab w:val="left" w:pos="1694"/>
        </w:tabs>
        <w:adjustRightInd w:val="0"/>
        <w:spacing w:line="360" w:lineRule="auto"/>
        <w:ind w:left="600" w:hanging="600" w:hangingChars="25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  <w:lang w:val="en-US" w:eastAsia="zh-CN"/>
        </w:rPr>
        <w:t>7.</w:t>
      </w:r>
      <w:r>
        <w:rPr>
          <w:rFonts w:hint="eastAsia" w:ascii="宋体" w:hAnsi="宋体" w:cs="Arial"/>
          <w:sz w:val="24"/>
        </w:rPr>
        <w:t>具备氧笑联动系统，保证接入氧气和笑气时氧浓度不低于25%</w:t>
      </w:r>
    </w:p>
    <w:p w14:paraId="46C4D899">
      <w:pPr>
        <w:tabs>
          <w:tab w:val="left" w:pos="1694"/>
        </w:tabs>
        <w:adjustRightInd w:val="0"/>
        <w:spacing w:line="360" w:lineRule="auto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  <w:lang w:val="en-US" w:eastAsia="zh-CN"/>
        </w:rPr>
        <w:t>8.</w:t>
      </w:r>
      <w:r>
        <w:rPr>
          <w:rFonts w:hint="eastAsia" w:ascii="宋体" w:hAnsi="宋体" w:cs="Arial"/>
          <w:sz w:val="24"/>
        </w:rPr>
        <w:t>快速充氧范围25</w:t>
      </w:r>
      <w:r>
        <w:rPr>
          <w:rFonts w:ascii="宋体" w:hAnsi="宋体" w:cs="Arial"/>
          <w:sz w:val="24"/>
        </w:rPr>
        <w:t xml:space="preserve"> - </w:t>
      </w:r>
      <w:r>
        <w:rPr>
          <w:rFonts w:hint="eastAsia" w:ascii="宋体" w:hAnsi="宋体" w:cs="Arial"/>
          <w:sz w:val="24"/>
        </w:rPr>
        <w:t>75</w:t>
      </w:r>
      <w:r>
        <w:rPr>
          <w:rFonts w:ascii="宋体" w:hAnsi="宋体" w:cs="Arial"/>
          <w:sz w:val="24"/>
        </w:rPr>
        <w:t xml:space="preserve"> l/min</w:t>
      </w:r>
      <w:r>
        <w:rPr>
          <w:rFonts w:hint="eastAsia" w:ascii="宋体" w:hAnsi="宋体" w:cs="Arial"/>
          <w:sz w:val="24"/>
        </w:rPr>
        <w:t>。</w:t>
      </w:r>
    </w:p>
    <w:p w14:paraId="32396D22">
      <w:pPr>
        <w:adjustRightInd w:val="0"/>
        <w:spacing w:line="360" w:lineRule="auto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  <w:lang w:val="en-US" w:eastAsia="zh-CN"/>
        </w:rPr>
        <w:t>9.</w:t>
      </w:r>
      <w:r>
        <w:rPr>
          <w:rFonts w:hint="eastAsia" w:ascii="宋体" w:hAnsi="宋体" w:cs="Arial"/>
          <w:sz w:val="24"/>
        </w:rPr>
        <w:t>电子流量计配备LED数字显示和屏幕虚拟流量管显示，屏幕可显示新鲜气体设置总流量和氧浓度。</w:t>
      </w:r>
    </w:p>
    <w:p w14:paraId="6699DF22">
      <w:pPr>
        <w:adjustRightInd w:val="0"/>
        <w:spacing w:line="360" w:lineRule="auto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  <w:lang w:val="en-US" w:eastAsia="zh-CN"/>
        </w:rPr>
        <w:t>10.</w:t>
      </w:r>
      <w:r>
        <w:rPr>
          <w:rFonts w:hint="eastAsia" w:ascii="宋体" w:hAnsi="宋体" w:cs="Arial"/>
          <w:sz w:val="24"/>
        </w:rPr>
        <w:t>具备备用流量计（总流量计）</w:t>
      </w:r>
      <w:r>
        <w:rPr>
          <w:rFonts w:hint="eastAsia" w:ascii="宋体" w:hAnsi="宋体" w:cs="Arial"/>
          <w:sz w:val="24"/>
          <w:lang w:eastAsia="zh-CN"/>
        </w:rPr>
        <w:t>；</w:t>
      </w:r>
      <w:r>
        <w:rPr>
          <w:rFonts w:hint="eastAsia" w:ascii="宋体" w:hAnsi="宋体" w:cs="Arial"/>
          <w:sz w:val="24"/>
        </w:rPr>
        <w:t>具有辅助流量计，用于辅助吸氧</w:t>
      </w:r>
    </w:p>
    <w:p w14:paraId="7C1B93D4">
      <w:pPr>
        <w:tabs>
          <w:tab w:val="left" w:pos="1694"/>
        </w:tabs>
        <w:adjustRightInd w:val="0"/>
        <w:spacing w:line="360" w:lineRule="auto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  <w:lang w:val="en-US" w:eastAsia="zh-CN"/>
        </w:rPr>
        <w:t>11.配置</w:t>
      </w:r>
      <w:r>
        <w:rPr>
          <w:rFonts w:hint="eastAsia" w:ascii="宋体" w:hAnsi="宋体" w:cs="Arial"/>
          <w:sz w:val="24"/>
        </w:rPr>
        <w:t>单麻醉罐位，可选双罐位</w:t>
      </w:r>
    </w:p>
    <w:p w14:paraId="37BB96E3">
      <w:pPr>
        <w:tabs>
          <w:tab w:val="left" w:pos="1694"/>
        </w:tabs>
        <w:adjustRightInd w:val="0"/>
        <w:spacing w:line="360" w:lineRule="auto"/>
        <w:ind w:left="720" w:hanging="720" w:hangingChars="300"/>
        <w:rPr>
          <w:rFonts w:hint="eastAsia" w:ascii="宋体" w:hAnsi="宋体" w:eastAsia="宋体" w:cs="Arial"/>
          <w:kern w:val="2"/>
          <w:sz w:val="24"/>
          <w:szCs w:val="20"/>
          <w:lang w:val="en-US" w:eastAsia="zh-CN" w:bidi="ar-SA"/>
        </w:rPr>
      </w:pPr>
      <w:r>
        <w:rPr>
          <w:rFonts w:hint="eastAsia" w:ascii="宋体" w:hAnsi="宋体" w:cs="Arial"/>
          <w:sz w:val="24"/>
          <w:lang w:val="en-US" w:eastAsia="zh-CN"/>
        </w:rPr>
        <w:t>12.</w:t>
      </w:r>
      <w:r>
        <w:rPr>
          <w:rFonts w:hint="eastAsia" w:ascii="宋体" w:hAnsi="宋体" w:cs="Arial"/>
          <w:sz w:val="24"/>
        </w:rPr>
        <w:t>标配一个高品质挥发罐，挥发罐和主机同品牌，</w:t>
      </w:r>
      <w:r>
        <w:rPr>
          <w:rFonts w:hint="eastAsia" w:ascii="宋体" w:hAnsi="宋体" w:eastAsia="宋体" w:cs="Arial"/>
          <w:kern w:val="2"/>
          <w:sz w:val="24"/>
          <w:szCs w:val="20"/>
          <w:lang w:val="en-US" w:eastAsia="zh-CN" w:bidi="ar-SA"/>
        </w:rPr>
        <w:t>挥发罐通过CE和FDA</w:t>
      </w:r>
    </w:p>
    <w:p w14:paraId="76EE2E79">
      <w:pPr>
        <w:tabs>
          <w:tab w:val="left" w:pos="1694"/>
        </w:tabs>
        <w:adjustRightInd w:val="0"/>
        <w:spacing w:line="360" w:lineRule="auto"/>
        <w:ind w:left="720" w:hanging="720" w:hangingChars="300"/>
        <w:rPr>
          <w:rFonts w:hint="eastAsia" w:ascii="宋体" w:hAnsi="宋体" w:eastAsia="宋体" w:cs="Arial"/>
          <w:kern w:val="2"/>
          <w:sz w:val="24"/>
          <w:szCs w:val="20"/>
          <w:lang w:val="en-US" w:eastAsia="zh-CN" w:bidi="ar-SA"/>
        </w:rPr>
      </w:pPr>
      <w:r>
        <w:rPr>
          <w:rFonts w:hint="eastAsia" w:ascii="宋体" w:hAnsi="宋体" w:cs="Arial"/>
          <w:kern w:val="2"/>
          <w:sz w:val="24"/>
          <w:szCs w:val="20"/>
          <w:lang w:val="en-US" w:eastAsia="zh-CN" w:bidi="ar-SA"/>
        </w:rPr>
        <w:t>认</w:t>
      </w:r>
      <w:r>
        <w:rPr>
          <w:rFonts w:hint="eastAsia" w:ascii="宋体" w:hAnsi="宋体" w:eastAsia="宋体" w:cs="Arial"/>
          <w:kern w:val="2"/>
          <w:sz w:val="24"/>
          <w:szCs w:val="20"/>
          <w:lang w:val="en-US" w:eastAsia="zh-CN" w:bidi="ar-SA"/>
        </w:rPr>
        <w:t>证，具备压力、流速和温度补偿。</w:t>
      </w:r>
    </w:p>
    <w:p w14:paraId="511AF9FE">
      <w:pPr>
        <w:pStyle w:val="4"/>
        <w:spacing w:line="360" w:lineRule="auto"/>
        <w:rPr>
          <w:rFonts w:hint="eastAsia" w:ascii="宋体" w:hAnsi="宋体" w:eastAsia="宋体" w:cs="Arial"/>
          <w:kern w:val="2"/>
          <w:sz w:val="24"/>
          <w:szCs w:val="20"/>
          <w:lang w:val="en-US" w:eastAsia="zh-CN" w:bidi="ar-SA"/>
        </w:rPr>
      </w:pPr>
      <w:r>
        <w:rPr>
          <w:rFonts w:hint="eastAsia" w:ascii="宋体" w:hAnsi="宋体" w:cs="Arial"/>
          <w:kern w:val="2"/>
          <w:sz w:val="24"/>
          <w:szCs w:val="20"/>
          <w:lang w:val="en-US" w:eastAsia="zh-CN" w:bidi="ar-SA"/>
        </w:rPr>
        <w:t>13.</w:t>
      </w:r>
      <w:r>
        <w:rPr>
          <w:rFonts w:hint="eastAsia" w:ascii="宋体" w:hAnsi="宋体" w:eastAsia="宋体" w:cs="Arial"/>
          <w:kern w:val="2"/>
          <w:sz w:val="24"/>
          <w:szCs w:val="20"/>
          <w:lang w:val="en-US" w:eastAsia="zh-CN" w:bidi="ar-SA"/>
        </w:rPr>
        <w:t>回路整体可旋转</w:t>
      </w:r>
      <w:r>
        <w:rPr>
          <w:rFonts w:hint="eastAsia" w:asciiTheme="minorEastAsia" w:hAnsiTheme="minorEastAsia"/>
          <w:sz w:val="24"/>
          <w:szCs w:val="24"/>
        </w:rPr>
        <w:t>≥</w:t>
      </w:r>
      <w:r>
        <w:rPr>
          <w:rFonts w:hint="eastAsia" w:ascii="宋体" w:hAnsi="宋体" w:eastAsia="宋体" w:cs="Arial"/>
          <w:kern w:val="2"/>
          <w:sz w:val="24"/>
          <w:szCs w:val="20"/>
          <w:lang w:val="en-US" w:eastAsia="zh-CN" w:bidi="ar-SA"/>
        </w:rPr>
        <w:t>30°，以满足不同手术无需移动麻醉机的要求</w:t>
      </w:r>
    </w:p>
    <w:p w14:paraId="35A6F641">
      <w:pPr>
        <w:spacing w:line="360" w:lineRule="auto"/>
        <w:rPr>
          <w:rFonts w:ascii="宋体" w:hAnsi="宋体"/>
          <w:sz w:val="24"/>
          <w:szCs w:val="20"/>
        </w:rPr>
      </w:pPr>
      <w:r>
        <w:rPr>
          <w:rFonts w:hint="eastAsia" w:ascii="宋体" w:hAnsi="宋体"/>
          <w:sz w:val="24"/>
          <w:szCs w:val="20"/>
          <w:lang w:val="en-US" w:eastAsia="zh-CN"/>
        </w:rPr>
        <w:t>14.</w:t>
      </w:r>
      <w:r>
        <w:rPr>
          <w:rFonts w:hint="eastAsia" w:ascii="宋体" w:hAnsi="宋体"/>
          <w:sz w:val="24"/>
          <w:szCs w:val="20"/>
        </w:rPr>
        <w:t>流量传感器监测频率为</w:t>
      </w:r>
      <w:r>
        <w:rPr>
          <w:rFonts w:ascii="宋体" w:hAnsi="宋体"/>
          <w:sz w:val="24"/>
          <w:szCs w:val="20"/>
        </w:rPr>
        <w:t>1000</w:t>
      </w:r>
      <w:r>
        <w:rPr>
          <w:rFonts w:hint="eastAsia" w:ascii="宋体" w:hAnsi="宋体"/>
          <w:sz w:val="24"/>
          <w:szCs w:val="20"/>
        </w:rPr>
        <w:t>次/秒</w:t>
      </w:r>
    </w:p>
    <w:p w14:paraId="68595060">
      <w:pPr>
        <w:spacing w:line="360" w:lineRule="auto"/>
        <w:ind w:left="600" w:hanging="600" w:hangingChars="250"/>
        <w:rPr>
          <w:rFonts w:hint="eastAsia" w:ascii="宋体" w:hAnsi="宋体" w:eastAsia="宋体" w:cs="Arial"/>
          <w:sz w:val="24"/>
          <w:lang w:eastAsia="zh-CN"/>
        </w:rPr>
      </w:pPr>
      <w:r>
        <w:rPr>
          <w:rFonts w:hint="eastAsia" w:ascii="宋体" w:hAnsi="宋体" w:cs="Arial"/>
          <w:sz w:val="24"/>
          <w:lang w:val="en-US" w:eastAsia="zh-CN"/>
        </w:rPr>
        <w:t>15.</w:t>
      </w:r>
      <w:r>
        <w:rPr>
          <w:rFonts w:hint="eastAsia" w:ascii="宋体" w:hAnsi="宋体" w:cs="Arial"/>
          <w:sz w:val="24"/>
        </w:rPr>
        <w:t>具有回路整体加温功能，保证回路不受积水影响</w:t>
      </w:r>
      <w:r>
        <w:rPr>
          <w:rFonts w:hint="eastAsia" w:ascii="宋体" w:hAnsi="宋体" w:cs="Arial"/>
          <w:sz w:val="24"/>
          <w:lang w:eastAsia="zh-CN"/>
        </w:rPr>
        <w:t>。</w:t>
      </w:r>
    </w:p>
    <w:p w14:paraId="13CDF97B">
      <w:pPr>
        <w:adjustRightInd w:val="0"/>
        <w:spacing w:line="360" w:lineRule="auto"/>
        <w:rPr>
          <w:rFonts w:hint="eastAsia" w:ascii="宋体" w:hAnsi="宋体" w:eastAsia="宋体" w:cs="Arial"/>
          <w:kern w:val="2"/>
          <w:sz w:val="24"/>
          <w:szCs w:val="20"/>
          <w:lang w:val="en-US" w:eastAsia="zh-CN" w:bidi="ar-SA"/>
        </w:rPr>
      </w:pPr>
      <w:r>
        <w:rPr>
          <w:rFonts w:hint="eastAsia" w:ascii="宋体" w:hAnsi="宋体" w:cs="Arial"/>
          <w:kern w:val="2"/>
          <w:sz w:val="24"/>
          <w:szCs w:val="20"/>
          <w:lang w:val="en-US" w:eastAsia="zh-CN" w:bidi="ar-SA"/>
        </w:rPr>
        <w:t>16.</w:t>
      </w:r>
      <w:r>
        <w:rPr>
          <w:rFonts w:hint="eastAsia" w:ascii="宋体" w:hAnsi="宋体" w:eastAsia="宋体" w:cs="Arial"/>
          <w:kern w:val="2"/>
          <w:sz w:val="24"/>
          <w:szCs w:val="20"/>
          <w:lang w:val="en-US" w:eastAsia="zh-CN" w:bidi="ar-SA"/>
        </w:rPr>
        <w:t>标配CO2旁路功能，在机械通气过程中，更换钠石灰罐无需选择确认，无需关停机械通气，可方便直接更换</w:t>
      </w:r>
    </w:p>
    <w:p w14:paraId="7B1D8FBB">
      <w:pPr>
        <w:adjustRightInd w:val="0"/>
        <w:spacing w:line="360" w:lineRule="auto"/>
        <w:rPr>
          <w:rFonts w:ascii="宋体" w:hAnsi="宋体" w:cs="Arial"/>
          <w:sz w:val="24"/>
        </w:rPr>
      </w:pPr>
      <w:r>
        <w:rPr>
          <w:rFonts w:hint="eastAsia" w:ascii="宋体" w:hAnsi="宋体" w:cs="Arial"/>
          <w:kern w:val="2"/>
          <w:sz w:val="24"/>
          <w:szCs w:val="20"/>
          <w:lang w:val="en-US" w:eastAsia="zh-CN" w:bidi="ar-SA"/>
        </w:rPr>
        <w:t>17.</w:t>
      </w:r>
      <w:r>
        <w:rPr>
          <w:rFonts w:hint="eastAsia" w:ascii="宋体" w:hAnsi="宋体" w:eastAsia="宋体" w:cs="Arial"/>
          <w:kern w:val="2"/>
          <w:sz w:val="24"/>
          <w:szCs w:val="20"/>
          <w:lang w:val="en-US" w:eastAsia="zh-CN" w:bidi="ar-SA"/>
        </w:rPr>
        <w:t>具备智能回路识别报警系统，当钠石灰罐未安装到位时，机器能智能识别并报警提示。</w:t>
      </w:r>
    </w:p>
    <w:p w14:paraId="0DEBBF92">
      <w:pPr>
        <w:pStyle w:val="4"/>
        <w:spacing w:line="360" w:lineRule="auto"/>
        <w:rPr>
          <w:rFonts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  <w:lang w:val="en-US" w:eastAsia="zh-CN"/>
        </w:rPr>
        <w:t>18.</w:t>
      </w:r>
      <w:r>
        <w:rPr>
          <w:rFonts w:hint="eastAsia" w:ascii="宋体" w:hAnsi="宋体" w:cs="Arial"/>
          <w:sz w:val="24"/>
          <w:szCs w:val="24"/>
        </w:rPr>
        <w:t>气动电控呼吸机，全中文操作和显示</w:t>
      </w:r>
    </w:p>
    <w:p w14:paraId="7C8AE09A">
      <w:pPr>
        <w:spacing w:line="360" w:lineRule="auto"/>
        <w:ind w:left="723" w:hanging="720" w:hangingChars="300"/>
        <w:rPr>
          <w:rFonts w:ascii="宋体" w:hAnsi="宋体" w:cs="Arial"/>
          <w:b w:val="0"/>
          <w:bCs/>
          <w:sz w:val="24"/>
        </w:rPr>
      </w:pPr>
      <w:r>
        <w:rPr>
          <w:rFonts w:hint="eastAsia" w:ascii="宋体" w:hAnsi="宋体" w:cs="Arial"/>
          <w:b w:val="0"/>
          <w:bCs w:val="0"/>
          <w:sz w:val="24"/>
          <w:lang w:val="en-US" w:eastAsia="zh-CN"/>
        </w:rPr>
        <w:t>19.</w:t>
      </w:r>
      <w:r>
        <w:rPr>
          <w:rFonts w:hint="eastAsia" w:ascii="宋体" w:hAnsi="宋体" w:cs="Arial"/>
          <w:b w:val="0"/>
          <w:bCs/>
          <w:sz w:val="24"/>
        </w:rPr>
        <w:t>提供辅助/控制通气，标配通气模式：VCV、PCV模式，可选配SIMV</w:t>
      </w:r>
      <w:r>
        <w:rPr>
          <w:rFonts w:hint="eastAsia" w:ascii="宋体" w:hAnsi="宋体" w:cs="Arial"/>
          <w:b w:val="0"/>
          <w:bCs/>
          <w:sz w:val="24"/>
          <w:lang w:eastAsia="zh-CN"/>
        </w:rPr>
        <w:t>、</w:t>
      </w:r>
      <w:r>
        <w:rPr>
          <w:rFonts w:hint="eastAsia" w:ascii="宋体" w:hAnsi="宋体" w:cs="Arial"/>
          <w:b w:val="0"/>
          <w:bCs/>
          <w:sz w:val="24"/>
        </w:rPr>
        <w:t>压力控制容量保证通气（PCV-VG）、SIMV-VG、PS以及CPAP/PS模式</w:t>
      </w:r>
    </w:p>
    <w:p w14:paraId="779B619F">
      <w:pPr>
        <w:pStyle w:val="4"/>
        <w:spacing w:line="360" w:lineRule="auto"/>
        <w:rPr>
          <w:rFonts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  <w:lang w:val="en-US" w:eastAsia="zh-CN"/>
        </w:rPr>
        <w:t>20.</w:t>
      </w:r>
      <w:r>
        <w:rPr>
          <w:rFonts w:hint="eastAsia" w:ascii="宋体" w:hAnsi="宋体" w:cs="Arial"/>
          <w:sz w:val="24"/>
          <w:szCs w:val="24"/>
        </w:rPr>
        <w:t>潮气量范围：容量控制：</w:t>
      </w:r>
      <w:r>
        <w:rPr>
          <w:rFonts w:hint="eastAsia" w:ascii="宋体" w:hAnsi="宋体" w:cs="Arial"/>
          <w:sz w:val="24"/>
          <w:szCs w:val="24"/>
          <w:lang w:val="en-US" w:eastAsia="zh-CN"/>
        </w:rPr>
        <w:t>1</w:t>
      </w:r>
      <w:r>
        <w:rPr>
          <w:rFonts w:hint="eastAsia" w:ascii="宋体" w:hAnsi="宋体" w:cs="Arial"/>
          <w:sz w:val="24"/>
          <w:szCs w:val="24"/>
        </w:rPr>
        <w:t>0</w:t>
      </w:r>
      <w:r>
        <w:rPr>
          <w:rFonts w:ascii="宋体" w:hAnsi="宋体" w:cs="Arial"/>
          <w:sz w:val="24"/>
          <w:szCs w:val="24"/>
        </w:rPr>
        <w:t>ml-1</w:t>
      </w:r>
      <w:r>
        <w:rPr>
          <w:rFonts w:hint="eastAsia" w:ascii="宋体" w:hAnsi="宋体" w:cs="Arial"/>
          <w:sz w:val="24"/>
          <w:szCs w:val="24"/>
        </w:rPr>
        <w:t>5</w:t>
      </w:r>
      <w:r>
        <w:rPr>
          <w:rFonts w:ascii="宋体" w:hAnsi="宋体" w:cs="Arial"/>
          <w:sz w:val="24"/>
          <w:szCs w:val="24"/>
        </w:rPr>
        <w:t>00ml</w:t>
      </w:r>
      <w:r>
        <w:rPr>
          <w:rFonts w:hint="eastAsia" w:ascii="宋体" w:hAnsi="宋体" w:cs="Arial"/>
          <w:sz w:val="24"/>
          <w:szCs w:val="24"/>
          <w:lang w:eastAsia="zh-CN"/>
        </w:rPr>
        <w:t>，</w:t>
      </w:r>
      <w:r>
        <w:rPr>
          <w:rFonts w:hint="eastAsia" w:ascii="宋体" w:hAnsi="宋体" w:cs="Arial"/>
          <w:sz w:val="24"/>
          <w:szCs w:val="24"/>
        </w:rPr>
        <w:t>压力控制：5</w:t>
      </w:r>
      <w:r>
        <w:rPr>
          <w:rFonts w:ascii="宋体" w:hAnsi="宋体" w:cs="Arial"/>
          <w:sz w:val="24"/>
          <w:szCs w:val="24"/>
        </w:rPr>
        <w:t>ml-1</w:t>
      </w:r>
      <w:r>
        <w:rPr>
          <w:rFonts w:hint="eastAsia" w:ascii="宋体" w:hAnsi="宋体" w:cs="Arial"/>
          <w:sz w:val="24"/>
          <w:szCs w:val="24"/>
        </w:rPr>
        <w:t>5</w:t>
      </w:r>
      <w:r>
        <w:rPr>
          <w:rFonts w:ascii="宋体" w:hAnsi="宋体" w:cs="Arial"/>
          <w:sz w:val="24"/>
          <w:szCs w:val="24"/>
        </w:rPr>
        <w:t>00ml</w:t>
      </w:r>
    </w:p>
    <w:p w14:paraId="0B5ACD61">
      <w:pPr>
        <w:adjustRightInd w:val="0"/>
        <w:spacing w:line="360" w:lineRule="auto"/>
        <w:rPr>
          <w:rFonts w:ascii="宋体" w:hAnsi="宋体" w:cs="Arial"/>
          <w:color w:val="000000"/>
          <w:sz w:val="24"/>
        </w:rPr>
      </w:pPr>
      <w:r>
        <w:rPr>
          <w:rFonts w:hint="eastAsia" w:ascii="宋体" w:hAnsi="宋体" w:cs="Arial"/>
          <w:color w:val="000000"/>
          <w:sz w:val="24"/>
          <w:lang w:val="en-US" w:eastAsia="zh-CN"/>
        </w:rPr>
        <w:t>21.</w:t>
      </w:r>
      <w:r>
        <w:rPr>
          <w:rFonts w:hint="eastAsia" w:ascii="宋体" w:hAnsi="宋体" w:cs="Arial"/>
          <w:color w:val="000000"/>
          <w:sz w:val="24"/>
        </w:rPr>
        <w:t>吸气压力设置范围：</w:t>
      </w:r>
      <w:r>
        <w:rPr>
          <w:rFonts w:ascii="宋体" w:hAnsi="宋体" w:cs="Arial"/>
          <w:color w:val="000000"/>
          <w:sz w:val="24"/>
        </w:rPr>
        <w:t>5</w:t>
      </w:r>
      <w:r>
        <w:rPr>
          <w:rFonts w:hint="eastAsia" w:ascii="宋体" w:hAnsi="宋体" w:cs="Arial"/>
          <w:color w:val="000000"/>
          <w:sz w:val="24"/>
        </w:rPr>
        <w:t>-70</w:t>
      </w:r>
      <w:r>
        <w:rPr>
          <w:rFonts w:ascii="宋体" w:hAnsi="宋体" w:cs="Arial"/>
          <w:color w:val="000000"/>
          <w:sz w:val="24"/>
        </w:rPr>
        <w:t xml:space="preserve"> cmH2</w:t>
      </w:r>
      <w:r>
        <w:rPr>
          <w:rFonts w:hint="eastAsia" w:ascii="宋体" w:hAnsi="宋体" w:cs="Arial"/>
          <w:color w:val="000000"/>
          <w:sz w:val="24"/>
        </w:rPr>
        <w:t>O</w:t>
      </w:r>
    </w:p>
    <w:p w14:paraId="0533F835">
      <w:pPr>
        <w:adjustRightInd w:val="0"/>
        <w:spacing w:line="360" w:lineRule="auto"/>
        <w:rPr>
          <w:rFonts w:ascii="宋体" w:hAnsi="宋体" w:cs="Arial"/>
          <w:color w:val="000000"/>
          <w:sz w:val="24"/>
        </w:rPr>
      </w:pPr>
      <w:r>
        <w:rPr>
          <w:rFonts w:hint="eastAsia" w:ascii="宋体" w:hAnsi="宋体" w:cs="Arial"/>
          <w:color w:val="000000"/>
          <w:sz w:val="24"/>
          <w:lang w:val="en-US" w:eastAsia="zh-CN"/>
        </w:rPr>
        <w:t>22.</w:t>
      </w:r>
      <w:r>
        <w:rPr>
          <w:rFonts w:hint="eastAsia" w:ascii="宋体" w:hAnsi="宋体" w:cs="Arial"/>
          <w:color w:val="000000"/>
          <w:sz w:val="24"/>
        </w:rPr>
        <w:t>支持压力：0，3cmH2O～60cmH2O</w:t>
      </w:r>
    </w:p>
    <w:p w14:paraId="7FE7F964">
      <w:pPr>
        <w:adjustRightInd w:val="0"/>
        <w:spacing w:line="360" w:lineRule="auto"/>
        <w:rPr>
          <w:rFonts w:hint="eastAsia" w:ascii="宋体" w:hAnsi="宋体" w:cs="Arial"/>
          <w:color w:val="000000"/>
          <w:sz w:val="24"/>
        </w:rPr>
      </w:pPr>
      <w:r>
        <w:rPr>
          <w:rFonts w:hint="eastAsia" w:ascii="宋体" w:hAnsi="宋体" w:cs="Arial"/>
          <w:color w:val="000000"/>
          <w:sz w:val="24"/>
          <w:lang w:val="en-US" w:eastAsia="zh-CN"/>
        </w:rPr>
        <w:t>23.</w:t>
      </w:r>
      <w:r>
        <w:rPr>
          <w:rFonts w:hint="eastAsia" w:ascii="宋体" w:hAnsi="宋体" w:cs="Arial"/>
          <w:color w:val="000000"/>
          <w:sz w:val="24"/>
        </w:rPr>
        <w:t>呼吸频率：</w:t>
      </w:r>
      <w:r>
        <w:rPr>
          <w:rFonts w:ascii="宋体" w:hAnsi="宋体" w:cs="Arial"/>
          <w:color w:val="000000"/>
          <w:sz w:val="24"/>
        </w:rPr>
        <w:t>4-</w:t>
      </w:r>
      <w:r>
        <w:rPr>
          <w:rFonts w:hint="eastAsia" w:ascii="宋体" w:hAnsi="宋体" w:cs="Arial"/>
          <w:color w:val="000000"/>
          <w:sz w:val="24"/>
        </w:rPr>
        <w:t>100次</w:t>
      </w:r>
      <w:r>
        <w:rPr>
          <w:rFonts w:ascii="宋体" w:hAnsi="宋体" w:cs="Arial"/>
          <w:color w:val="000000"/>
          <w:sz w:val="24"/>
        </w:rPr>
        <w:t>/</w:t>
      </w:r>
      <w:r>
        <w:rPr>
          <w:rFonts w:hint="eastAsia" w:ascii="宋体" w:hAnsi="宋体" w:cs="Arial"/>
          <w:color w:val="000000"/>
          <w:sz w:val="24"/>
        </w:rPr>
        <w:t>分钟</w:t>
      </w:r>
    </w:p>
    <w:p w14:paraId="7DE98E63">
      <w:pPr>
        <w:adjustRightInd w:val="0"/>
        <w:spacing w:line="360" w:lineRule="auto"/>
        <w:rPr>
          <w:rFonts w:ascii="宋体" w:hAnsi="宋体" w:cs="Arial"/>
          <w:color w:val="000000"/>
          <w:sz w:val="24"/>
        </w:rPr>
      </w:pPr>
      <w:r>
        <w:rPr>
          <w:rFonts w:hint="eastAsia" w:ascii="宋体" w:hAnsi="宋体" w:cs="Arial"/>
          <w:color w:val="000000"/>
          <w:sz w:val="24"/>
          <w:lang w:val="en-US" w:eastAsia="zh-CN"/>
        </w:rPr>
        <w:t>24.</w:t>
      </w:r>
      <w:r>
        <w:rPr>
          <w:rFonts w:hint="eastAsia" w:ascii="宋体" w:hAnsi="宋体" w:cs="Arial"/>
          <w:color w:val="000000"/>
          <w:sz w:val="24"/>
        </w:rPr>
        <w:t>吸呼比：4</w:t>
      </w:r>
      <w:r>
        <w:rPr>
          <w:rFonts w:ascii="宋体" w:hAnsi="宋体" w:cs="Arial"/>
          <w:color w:val="000000"/>
          <w:sz w:val="24"/>
        </w:rPr>
        <w:t>:1</w:t>
      </w:r>
      <w:r>
        <w:rPr>
          <w:rFonts w:hint="eastAsia" w:ascii="宋体" w:hAnsi="宋体" w:cs="Arial"/>
          <w:color w:val="000000"/>
          <w:sz w:val="24"/>
        </w:rPr>
        <w:t>到</w:t>
      </w:r>
      <w:r>
        <w:rPr>
          <w:rFonts w:ascii="宋体" w:hAnsi="宋体" w:cs="Arial"/>
          <w:color w:val="000000"/>
          <w:sz w:val="24"/>
        </w:rPr>
        <w:t>1:</w:t>
      </w:r>
      <w:r>
        <w:rPr>
          <w:rFonts w:hint="eastAsia" w:ascii="宋体" w:hAnsi="宋体" w:cs="Arial"/>
          <w:color w:val="000000"/>
          <w:sz w:val="24"/>
        </w:rPr>
        <w:t>8</w:t>
      </w:r>
    </w:p>
    <w:p w14:paraId="53793C41">
      <w:pPr>
        <w:adjustRightInd w:val="0"/>
        <w:spacing w:line="360" w:lineRule="auto"/>
        <w:rPr>
          <w:rFonts w:ascii="宋体" w:hAnsi="宋体" w:cs="Arial"/>
          <w:color w:val="000000"/>
          <w:sz w:val="24"/>
        </w:rPr>
      </w:pPr>
      <w:r>
        <w:rPr>
          <w:rFonts w:hint="eastAsia" w:ascii="宋体" w:hAnsi="宋体" w:cs="Arial"/>
          <w:color w:val="000000"/>
          <w:sz w:val="24"/>
          <w:lang w:val="en-US" w:eastAsia="zh-CN"/>
        </w:rPr>
        <w:t>25.</w:t>
      </w:r>
      <w:r>
        <w:rPr>
          <w:rFonts w:hint="eastAsia" w:ascii="宋体" w:hAnsi="宋体" w:cs="Arial"/>
          <w:color w:val="000000"/>
          <w:sz w:val="24"/>
        </w:rPr>
        <w:t>压力限制范围：10-100</w:t>
      </w:r>
      <w:r>
        <w:rPr>
          <w:rFonts w:ascii="宋体" w:hAnsi="宋体" w:cs="Arial"/>
          <w:color w:val="000000"/>
          <w:sz w:val="24"/>
        </w:rPr>
        <w:t xml:space="preserve"> cmH</w:t>
      </w:r>
      <w:r>
        <w:rPr>
          <w:rFonts w:ascii="宋体" w:hAnsi="宋体" w:cs="Arial"/>
          <w:color w:val="000000"/>
          <w:sz w:val="15"/>
        </w:rPr>
        <w:t>2</w:t>
      </w:r>
      <w:r>
        <w:rPr>
          <w:rFonts w:ascii="宋体" w:hAnsi="宋体" w:cs="Arial"/>
          <w:color w:val="000000"/>
          <w:sz w:val="24"/>
        </w:rPr>
        <w:t>O</w:t>
      </w:r>
    </w:p>
    <w:p w14:paraId="33673490">
      <w:pPr>
        <w:adjustRightInd w:val="0"/>
        <w:spacing w:line="360" w:lineRule="auto"/>
        <w:rPr>
          <w:rFonts w:ascii="宋体" w:hAnsi="宋体" w:cs="Arial"/>
          <w:color w:val="000000"/>
          <w:sz w:val="24"/>
        </w:rPr>
      </w:pPr>
      <w:r>
        <w:rPr>
          <w:rFonts w:hint="eastAsia" w:ascii="宋体" w:hAnsi="宋体" w:cs="Arial"/>
          <w:color w:val="000000"/>
          <w:sz w:val="24"/>
          <w:lang w:val="en-US" w:eastAsia="zh-CN"/>
        </w:rPr>
        <w:t>26.</w:t>
      </w:r>
      <w:r>
        <w:rPr>
          <w:rFonts w:hint="eastAsia" w:ascii="宋体" w:hAnsi="宋体" w:cs="Arial"/>
          <w:color w:val="000000"/>
          <w:sz w:val="24"/>
        </w:rPr>
        <w:t>电子</w:t>
      </w:r>
      <w:r>
        <w:rPr>
          <w:rFonts w:ascii="宋体" w:hAnsi="宋体" w:cs="Arial"/>
          <w:color w:val="000000"/>
          <w:sz w:val="24"/>
        </w:rPr>
        <w:t>PEEP</w:t>
      </w:r>
      <w:r>
        <w:rPr>
          <w:rFonts w:hint="eastAsia" w:ascii="宋体" w:hAnsi="宋体" w:cs="Arial"/>
          <w:color w:val="000000"/>
          <w:sz w:val="24"/>
        </w:rPr>
        <w:t xml:space="preserve">，显示屏设置，范围：OFF，3-30 </w:t>
      </w:r>
      <w:r>
        <w:rPr>
          <w:rFonts w:ascii="宋体" w:hAnsi="宋体" w:cs="Arial"/>
          <w:color w:val="000000"/>
          <w:sz w:val="24"/>
        </w:rPr>
        <w:t>cmH</w:t>
      </w:r>
      <w:r>
        <w:rPr>
          <w:rFonts w:ascii="宋体" w:hAnsi="宋体" w:cs="Arial"/>
          <w:color w:val="000000"/>
          <w:sz w:val="15"/>
        </w:rPr>
        <w:t>2</w:t>
      </w:r>
      <w:r>
        <w:rPr>
          <w:rFonts w:ascii="宋体" w:hAnsi="宋体" w:cs="Arial"/>
          <w:color w:val="000000"/>
          <w:sz w:val="24"/>
        </w:rPr>
        <w:t>O</w:t>
      </w:r>
    </w:p>
    <w:p w14:paraId="265EBBE4">
      <w:pPr>
        <w:adjustRightInd w:val="0"/>
        <w:spacing w:line="360" w:lineRule="auto"/>
        <w:rPr>
          <w:rFonts w:ascii="宋体" w:hAnsi="宋体" w:cs="Arial"/>
          <w:color w:val="000000"/>
          <w:sz w:val="24"/>
        </w:rPr>
      </w:pPr>
      <w:r>
        <w:rPr>
          <w:rFonts w:hint="eastAsia" w:ascii="宋体" w:hAnsi="宋体" w:cs="Arial"/>
          <w:color w:val="000000"/>
          <w:sz w:val="24"/>
          <w:lang w:val="en-US" w:eastAsia="zh-CN"/>
        </w:rPr>
        <w:t>27.</w:t>
      </w:r>
      <w:r>
        <w:rPr>
          <w:rFonts w:hint="eastAsia" w:ascii="宋体" w:hAnsi="宋体" w:cs="Arial"/>
          <w:color w:val="000000"/>
          <w:sz w:val="24"/>
        </w:rPr>
        <w:t>吸气暂停：OFF，5%-60%</w:t>
      </w:r>
      <w:r>
        <w:rPr>
          <w:rFonts w:ascii="宋体" w:hAnsi="宋体" w:cs="Arial"/>
          <w:color w:val="000000"/>
          <w:sz w:val="24"/>
        </w:rPr>
        <w:t xml:space="preserve"> </w:t>
      </w:r>
    </w:p>
    <w:p w14:paraId="15D618B6">
      <w:pPr>
        <w:adjustRightInd w:val="0"/>
        <w:spacing w:line="360" w:lineRule="auto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  <w:lang w:val="en-US" w:eastAsia="zh-CN"/>
        </w:rPr>
        <w:t>28.</w:t>
      </w:r>
      <w:r>
        <w:rPr>
          <w:rFonts w:hint="eastAsia" w:ascii="宋体" w:hAnsi="宋体" w:cs="Arial"/>
          <w:sz w:val="24"/>
        </w:rPr>
        <w:t>上升式风箱，可以直接观察病人实际呼吸状态，保证安全</w:t>
      </w:r>
    </w:p>
    <w:p w14:paraId="3B3D3816">
      <w:pPr>
        <w:adjustRightInd w:val="0"/>
        <w:spacing w:line="360" w:lineRule="auto"/>
        <w:ind w:left="720" w:hanging="720" w:hangingChars="300"/>
        <w:rPr>
          <w:rFonts w:hint="eastAsia" w:ascii="宋体" w:hAnsi="宋体" w:eastAsia="宋体" w:cs="Arial"/>
          <w:sz w:val="24"/>
          <w:lang w:eastAsia="zh-CN"/>
        </w:rPr>
      </w:pPr>
      <w:r>
        <w:rPr>
          <w:rFonts w:hint="eastAsia" w:ascii="宋体" w:hAnsi="宋体" w:cs="Arial"/>
          <w:sz w:val="24"/>
          <w:lang w:val="en-US" w:eastAsia="zh-CN"/>
        </w:rPr>
        <w:t>29.</w:t>
      </w:r>
      <w:r>
        <w:rPr>
          <w:rFonts w:hint="eastAsia" w:ascii="宋体" w:hAnsi="宋体" w:cs="Arial"/>
          <w:sz w:val="24"/>
        </w:rPr>
        <w:t>具备吸入端，呼出端双流量传感器，实现动态潮气量实时自动补偿</w:t>
      </w:r>
      <w:r>
        <w:rPr>
          <w:rFonts w:hint="eastAsia" w:ascii="宋体" w:hAnsi="宋体" w:cs="Arial"/>
          <w:sz w:val="24"/>
          <w:lang w:eastAsia="zh-CN"/>
        </w:rPr>
        <w:t>。</w:t>
      </w:r>
    </w:p>
    <w:p w14:paraId="7CA5C792">
      <w:pPr>
        <w:adjustRightInd w:val="0"/>
        <w:spacing w:line="360" w:lineRule="auto"/>
        <w:ind w:left="720" w:hanging="720" w:hangingChars="30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  <w:lang w:val="en-US" w:eastAsia="zh-CN"/>
        </w:rPr>
        <w:t>30.</w:t>
      </w:r>
      <w:r>
        <w:rPr>
          <w:rFonts w:hint="eastAsia" w:ascii="宋体" w:hAnsi="宋体" w:cs="Arial"/>
          <w:sz w:val="24"/>
        </w:rPr>
        <w:t>具备内置第三基准流量传感器，可自行校准吸入和呼出端流量传感器。</w:t>
      </w:r>
    </w:p>
    <w:p w14:paraId="39C126F2">
      <w:pPr>
        <w:adjustRightInd w:val="0"/>
        <w:spacing w:line="360" w:lineRule="auto"/>
        <w:rPr>
          <w:rFonts w:ascii="宋体" w:hAnsi="宋体" w:cs="Arial"/>
          <w:bCs/>
          <w:sz w:val="24"/>
        </w:rPr>
      </w:pPr>
      <w:r>
        <w:rPr>
          <w:rFonts w:hint="eastAsia" w:ascii="宋体" w:hAnsi="宋体" w:cs="Arial"/>
          <w:bCs/>
          <w:sz w:val="24"/>
          <w:lang w:val="en-US" w:eastAsia="zh-CN"/>
        </w:rPr>
        <w:t>31.</w:t>
      </w:r>
      <w:r>
        <w:rPr>
          <w:rFonts w:hint="eastAsia" w:ascii="宋体" w:hAnsi="宋体" w:cs="Arial"/>
          <w:bCs/>
          <w:sz w:val="24"/>
        </w:rPr>
        <w:t>彩色</w:t>
      </w:r>
      <w:r>
        <w:rPr>
          <w:rFonts w:hint="eastAsia" w:ascii="宋体" w:hAnsi="宋体" w:cs="Arial"/>
          <w:bCs/>
          <w:sz w:val="24"/>
          <w:lang w:val="en-US" w:eastAsia="zh-CN"/>
        </w:rPr>
        <w:t>电容</w:t>
      </w:r>
      <w:r>
        <w:rPr>
          <w:rFonts w:hint="eastAsia" w:ascii="宋体" w:hAnsi="宋体" w:cs="Arial"/>
          <w:bCs/>
          <w:sz w:val="24"/>
        </w:rPr>
        <w:t>触摸屏</w:t>
      </w:r>
      <w:r>
        <w:rPr>
          <w:rFonts w:hint="eastAsia" w:asciiTheme="minorEastAsia" w:hAnsiTheme="minorEastAsia"/>
          <w:sz w:val="24"/>
          <w:szCs w:val="24"/>
        </w:rPr>
        <w:t>≥</w:t>
      </w:r>
      <w:r>
        <w:rPr>
          <w:rFonts w:hint="eastAsia" w:ascii="宋体" w:hAnsi="宋体" w:cs="Arial"/>
          <w:bCs/>
          <w:sz w:val="24"/>
          <w:lang w:val="en-US" w:eastAsia="zh-CN"/>
        </w:rPr>
        <w:t>15</w:t>
      </w:r>
      <w:r>
        <w:rPr>
          <w:rFonts w:hint="eastAsia" w:ascii="宋体" w:hAnsi="宋体" w:cs="Arial"/>
          <w:bCs/>
          <w:sz w:val="24"/>
        </w:rPr>
        <w:t>英寸，可同屏</w:t>
      </w:r>
      <w:r>
        <w:rPr>
          <w:rFonts w:hint="eastAsia" w:ascii="宋体" w:hAnsi="宋体" w:cs="Arial"/>
          <w:bCs/>
          <w:color w:val="000000"/>
          <w:sz w:val="24"/>
        </w:rPr>
        <w:t>显示</w:t>
      </w:r>
      <w:r>
        <w:rPr>
          <w:rFonts w:hint="eastAsia" w:asciiTheme="minorEastAsia" w:hAnsiTheme="minorEastAsia"/>
          <w:sz w:val="24"/>
          <w:szCs w:val="24"/>
        </w:rPr>
        <w:t>≥</w:t>
      </w:r>
      <w:r>
        <w:rPr>
          <w:rFonts w:hint="eastAsia" w:ascii="宋体" w:hAnsi="宋体" w:cs="Arial"/>
          <w:bCs/>
          <w:color w:val="000000"/>
          <w:sz w:val="24"/>
        </w:rPr>
        <w:t>3通道波</w:t>
      </w:r>
      <w:r>
        <w:rPr>
          <w:rFonts w:hint="eastAsia" w:ascii="宋体" w:hAnsi="宋体" w:cs="Arial"/>
          <w:bCs/>
          <w:sz w:val="24"/>
        </w:rPr>
        <w:t>形和呼吸环图</w:t>
      </w:r>
    </w:p>
    <w:p w14:paraId="43706B34">
      <w:pPr>
        <w:adjustRightInd w:val="0"/>
        <w:spacing w:line="360" w:lineRule="auto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  <w:lang w:val="en-US" w:eastAsia="zh-CN"/>
        </w:rPr>
        <w:t>32.</w:t>
      </w:r>
      <w:r>
        <w:rPr>
          <w:rFonts w:hint="eastAsia" w:ascii="宋体" w:hAnsi="宋体" w:cs="Arial"/>
          <w:sz w:val="24"/>
        </w:rPr>
        <w:t>内置</w:t>
      </w:r>
      <w:r>
        <w:rPr>
          <w:rFonts w:hint="eastAsia" w:asciiTheme="minorEastAsia" w:hAnsiTheme="minorEastAsia"/>
          <w:sz w:val="24"/>
          <w:szCs w:val="24"/>
        </w:rPr>
        <w:t>≥</w:t>
      </w:r>
      <w:r>
        <w:rPr>
          <w:rFonts w:hint="eastAsia" w:ascii="宋体" w:hAnsi="宋体" w:cs="Arial"/>
          <w:sz w:val="24"/>
        </w:rPr>
        <w:t>3槽位插件槽，配备插件：AG麻醉气体模块</w:t>
      </w:r>
      <w:r>
        <w:rPr>
          <w:rFonts w:hint="eastAsia" w:ascii="宋体" w:hAnsi="宋体" w:cs="Arial"/>
          <w:sz w:val="24"/>
          <w:lang w:eastAsia="zh-CN"/>
        </w:rPr>
        <w:t>，</w:t>
      </w:r>
      <w:r>
        <w:rPr>
          <w:rFonts w:hint="eastAsia" w:ascii="宋体" w:hAnsi="宋体" w:cs="Arial"/>
          <w:sz w:val="24"/>
        </w:rPr>
        <w:t>插件</w:t>
      </w:r>
      <w:r>
        <w:rPr>
          <w:rFonts w:hint="eastAsia" w:ascii="宋体" w:hAnsi="宋体" w:cs="Arial"/>
          <w:sz w:val="24"/>
          <w:lang w:val="en-US" w:eastAsia="zh-CN"/>
        </w:rPr>
        <w:t>模块</w:t>
      </w:r>
      <w:r>
        <w:rPr>
          <w:rFonts w:hint="eastAsia" w:ascii="宋体" w:hAnsi="宋体" w:cs="Arial"/>
          <w:sz w:val="24"/>
        </w:rPr>
        <w:t>可在同品牌监护仪和麻醉机之间通用</w:t>
      </w:r>
    </w:p>
    <w:p w14:paraId="117350FE">
      <w:pPr>
        <w:adjustRightInd w:val="0"/>
        <w:spacing w:line="360" w:lineRule="auto"/>
        <w:ind w:left="960" w:hanging="960" w:hangingChars="40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  <w:lang w:val="en-US" w:eastAsia="zh-CN"/>
        </w:rPr>
        <w:t>33.</w:t>
      </w:r>
      <w:r>
        <w:rPr>
          <w:rFonts w:hint="eastAsia" w:ascii="宋体" w:hAnsi="宋体" w:cs="Arial"/>
          <w:sz w:val="24"/>
        </w:rPr>
        <w:t>可选监测参数：呼吸频率、潮气量、分钟通气量、吸呼比、气道压（峰压、平台压、平均压、PEEP）、气道阻力、顺应性；麻醉气体分析（N2O，E</w:t>
      </w:r>
      <w:r>
        <w:rPr>
          <w:rFonts w:ascii="宋体" w:hAnsi="宋体" w:cs="Arial"/>
          <w:sz w:val="24"/>
        </w:rPr>
        <w:t>t</w:t>
      </w:r>
      <w:r>
        <w:rPr>
          <w:rFonts w:hint="eastAsia" w:ascii="宋体" w:hAnsi="宋体" w:cs="Arial"/>
          <w:sz w:val="24"/>
        </w:rPr>
        <w:t>CO2，自动识别五种麻醉气体吸入</w:t>
      </w:r>
      <w:r>
        <w:rPr>
          <w:rFonts w:ascii="宋体" w:hAnsi="宋体" w:cs="Arial"/>
          <w:sz w:val="24"/>
        </w:rPr>
        <w:t>呼出浓度</w:t>
      </w:r>
      <w:r>
        <w:rPr>
          <w:rFonts w:hint="eastAsia" w:ascii="宋体" w:hAnsi="宋体" w:cs="Arial"/>
          <w:sz w:val="24"/>
        </w:rPr>
        <w:t>监测）、呼吸环（P-V，P-F）监测；可选配氧电池法吸入氧浓度监测</w:t>
      </w:r>
    </w:p>
    <w:sectPr>
      <w:footerReference r:id="rId3" w:type="default"/>
      <w:pgSz w:w="11906" w:h="16838"/>
      <w:pgMar w:top="1091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7E7F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5EBD71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5EBD71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djNWYwYzMzN2YzY2YzNDU0NDJjNTE3ZDhjZDBkMTMifQ=="/>
    <w:docVar w:name="KSO_WPS_MARK_KEY" w:val="1746135b-ddde-4c2c-86f0-74933c7b468d"/>
  </w:docVars>
  <w:rsids>
    <w:rsidRoot w:val="00040D28"/>
    <w:rsid w:val="000065EF"/>
    <w:rsid w:val="00010501"/>
    <w:rsid w:val="00037BC7"/>
    <w:rsid w:val="00040D28"/>
    <w:rsid w:val="00074AEA"/>
    <w:rsid w:val="00080950"/>
    <w:rsid w:val="000A6B71"/>
    <w:rsid w:val="000C28AD"/>
    <w:rsid w:val="000D3BA4"/>
    <w:rsid w:val="00107F9B"/>
    <w:rsid w:val="001233C3"/>
    <w:rsid w:val="0015503F"/>
    <w:rsid w:val="0017165D"/>
    <w:rsid w:val="00174333"/>
    <w:rsid w:val="0018466A"/>
    <w:rsid w:val="00193EED"/>
    <w:rsid w:val="001952C3"/>
    <w:rsid w:val="001B369B"/>
    <w:rsid w:val="00214180"/>
    <w:rsid w:val="0026352E"/>
    <w:rsid w:val="002656D5"/>
    <w:rsid w:val="00275843"/>
    <w:rsid w:val="00295723"/>
    <w:rsid w:val="002C1CE8"/>
    <w:rsid w:val="002D21EE"/>
    <w:rsid w:val="0035209D"/>
    <w:rsid w:val="00391A6F"/>
    <w:rsid w:val="00402ABF"/>
    <w:rsid w:val="00427128"/>
    <w:rsid w:val="00434B0C"/>
    <w:rsid w:val="00441BCE"/>
    <w:rsid w:val="004426BD"/>
    <w:rsid w:val="004759C4"/>
    <w:rsid w:val="00482893"/>
    <w:rsid w:val="00492B01"/>
    <w:rsid w:val="004A3E78"/>
    <w:rsid w:val="004D1F26"/>
    <w:rsid w:val="004D4A76"/>
    <w:rsid w:val="004D756A"/>
    <w:rsid w:val="004E18A8"/>
    <w:rsid w:val="00535FC3"/>
    <w:rsid w:val="005500EA"/>
    <w:rsid w:val="00571D19"/>
    <w:rsid w:val="005838C4"/>
    <w:rsid w:val="0058499A"/>
    <w:rsid w:val="00594081"/>
    <w:rsid w:val="005955D9"/>
    <w:rsid w:val="005A4651"/>
    <w:rsid w:val="005C4977"/>
    <w:rsid w:val="005E37BD"/>
    <w:rsid w:val="005E3832"/>
    <w:rsid w:val="005F46B9"/>
    <w:rsid w:val="00601263"/>
    <w:rsid w:val="00613B82"/>
    <w:rsid w:val="00614EC0"/>
    <w:rsid w:val="006351F9"/>
    <w:rsid w:val="00643AAB"/>
    <w:rsid w:val="006462AB"/>
    <w:rsid w:val="00661F67"/>
    <w:rsid w:val="00680D87"/>
    <w:rsid w:val="0068584E"/>
    <w:rsid w:val="0069450D"/>
    <w:rsid w:val="006C55FA"/>
    <w:rsid w:val="006D03DE"/>
    <w:rsid w:val="006E02C0"/>
    <w:rsid w:val="0071469E"/>
    <w:rsid w:val="00723C58"/>
    <w:rsid w:val="00734B3C"/>
    <w:rsid w:val="007809C3"/>
    <w:rsid w:val="007A6074"/>
    <w:rsid w:val="00826903"/>
    <w:rsid w:val="00863067"/>
    <w:rsid w:val="008D3C82"/>
    <w:rsid w:val="008D4764"/>
    <w:rsid w:val="0090469B"/>
    <w:rsid w:val="009204F3"/>
    <w:rsid w:val="00970987"/>
    <w:rsid w:val="0098110F"/>
    <w:rsid w:val="00984AA7"/>
    <w:rsid w:val="00986D8D"/>
    <w:rsid w:val="009A44A4"/>
    <w:rsid w:val="009B3933"/>
    <w:rsid w:val="009C4C67"/>
    <w:rsid w:val="009F4824"/>
    <w:rsid w:val="00A31150"/>
    <w:rsid w:val="00A34152"/>
    <w:rsid w:val="00A75086"/>
    <w:rsid w:val="00A75C2B"/>
    <w:rsid w:val="00AB7F89"/>
    <w:rsid w:val="00AF7B61"/>
    <w:rsid w:val="00B52BF9"/>
    <w:rsid w:val="00B565AB"/>
    <w:rsid w:val="00B574CF"/>
    <w:rsid w:val="00B8255B"/>
    <w:rsid w:val="00B91D9A"/>
    <w:rsid w:val="00B95A23"/>
    <w:rsid w:val="00B96205"/>
    <w:rsid w:val="00BA4F1B"/>
    <w:rsid w:val="00BA58D4"/>
    <w:rsid w:val="00BA613F"/>
    <w:rsid w:val="00BC67F2"/>
    <w:rsid w:val="00BE247D"/>
    <w:rsid w:val="00BE47E5"/>
    <w:rsid w:val="00C01E61"/>
    <w:rsid w:val="00C06524"/>
    <w:rsid w:val="00C0750B"/>
    <w:rsid w:val="00C37909"/>
    <w:rsid w:val="00C5596B"/>
    <w:rsid w:val="00C7753A"/>
    <w:rsid w:val="00C90C79"/>
    <w:rsid w:val="00C96833"/>
    <w:rsid w:val="00CA1C64"/>
    <w:rsid w:val="00CC481A"/>
    <w:rsid w:val="00CC7896"/>
    <w:rsid w:val="00CD541F"/>
    <w:rsid w:val="00CE516D"/>
    <w:rsid w:val="00CF30CD"/>
    <w:rsid w:val="00D22E5E"/>
    <w:rsid w:val="00D3309C"/>
    <w:rsid w:val="00D332A0"/>
    <w:rsid w:val="00D37344"/>
    <w:rsid w:val="00D772C2"/>
    <w:rsid w:val="00D855D0"/>
    <w:rsid w:val="00DB4D1C"/>
    <w:rsid w:val="00DC41C2"/>
    <w:rsid w:val="00DE4292"/>
    <w:rsid w:val="00DF2523"/>
    <w:rsid w:val="00DF7999"/>
    <w:rsid w:val="00E03297"/>
    <w:rsid w:val="00EA3054"/>
    <w:rsid w:val="00EC140F"/>
    <w:rsid w:val="00ED4E55"/>
    <w:rsid w:val="00F02B84"/>
    <w:rsid w:val="00F6256F"/>
    <w:rsid w:val="00F64C6B"/>
    <w:rsid w:val="00F66253"/>
    <w:rsid w:val="00F73547"/>
    <w:rsid w:val="00F85432"/>
    <w:rsid w:val="00FA7506"/>
    <w:rsid w:val="0141735B"/>
    <w:rsid w:val="11734BF4"/>
    <w:rsid w:val="43BA62A5"/>
    <w:rsid w:val="44EB3367"/>
    <w:rsid w:val="5F9A3580"/>
    <w:rsid w:val="60280C2F"/>
    <w:rsid w:val="774921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keepNext/>
      <w:keepLines/>
      <w:spacing w:before="260" w:after="260" w:line="415" w:lineRule="auto"/>
      <w:ind w:firstLine="200" w:firstLineChars="200"/>
      <w:outlineLvl w:val="2"/>
    </w:pPr>
    <w:rPr>
      <w:rFonts w:eastAsia="黑体"/>
      <w:bCs/>
      <w:sz w:val="28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left="720" w:hanging="720" w:hangingChars="300"/>
    </w:pPr>
    <w:rPr>
      <w:sz w:val="24"/>
      <w:szCs w:val="20"/>
    </w:rPr>
  </w:style>
  <w:style w:type="paragraph" w:styleId="4">
    <w:name w:val="Date"/>
    <w:basedOn w:val="1"/>
    <w:next w:val="1"/>
    <w:qFormat/>
    <w:uiPriority w:val="0"/>
    <w:rPr>
      <w:szCs w:val="20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7A9BB-6FC6-483F-9E8A-9A050A868D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914</Words>
  <Characters>1105</Characters>
  <Lines>16</Lines>
  <Paragraphs>4</Paragraphs>
  <TotalTime>3</TotalTime>
  <ScaleCrop>false</ScaleCrop>
  <LinksUpToDate>false</LinksUpToDate>
  <CharactersWithSpaces>1112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2020-06-09T14:57:00Z</dcterms:created>
  <dc:creator>Frank Zhang</dc:creator>
  <cp:lastModifiedBy>至诚之力</cp:lastModifiedBy>
  <cp:lastPrinted>2024-09-09T02:47:34Z</cp:lastPrinted>
  <dcterms:modified xsi:type="dcterms:W3CDTF">2024-09-09T02:49:38Z</dcterms:modified>
  <dc:title>WATO EX-60麻醉机技术规格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9A30F77F32D44E96BAC856AF3581D8F0_13</vt:lpwstr>
  </property>
</Properties>
</file>