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3BBB">
      <w:pPr>
        <w:spacing w:line="500" w:lineRule="exact"/>
        <w:jc w:val="center"/>
        <w:rPr>
          <w:rFonts w:ascii="宋体" w:hAnsi="宋体"/>
          <w:b/>
          <w:sz w:val="28"/>
          <w:szCs w:val="28"/>
        </w:rPr>
      </w:pPr>
      <w:bookmarkStart w:id="1" w:name="_GoBack"/>
      <w:bookmarkEnd w:id="1"/>
      <w:r>
        <w:rPr>
          <w:rFonts w:hint="eastAsia" w:ascii="宋体" w:hAnsi="宋体"/>
          <w:b/>
          <w:sz w:val="28"/>
          <w:szCs w:val="28"/>
        </w:rPr>
        <w:t>全数字彩色超声诊断系统</w:t>
      </w:r>
    </w:p>
    <w:p w14:paraId="64B6A226">
      <w:pPr>
        <w:spacing w:line="5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需求参数</w:t>
      </w:r>
    </w:p>
    <w:p w14:paraId="6C6FE329">
      <w:pPr>
        <w:spacing w:line="500" w:lineRule="exact"/>
        <w:jc w:val="center"/>
        <w:rPr>
          <w:rFonts w:hint="eastAsia" w:ascii="宋体" w:hAnsi="宋体"/>
          <w:b/>
          <w:sz w:val="28"/>
          <w:szCs w:val="28"/>
        </w:rPr>
      </w:pPr>
    </w:p>
    <w:p w14:paraId="1350DA70">
      <w:pPr>
        <w:pStyle w:val="22"/>
        <w:numPr>
          <w:ilvl w:val="0"/>
          <w:numId w:val="1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产品名称：</w:t>
      </w:r>
    </w:p>
    <w:p w14:paraId="563FEB9D">
      <w:pPr>
        <w:pStyle w:val="22"/>
        <w:tabs>
          <w:tab w:val="left" w:pos="567"/>
        </w:tabs>
        <w:spacing w:line="500" w:lineRule="exact"/>
        <w:ind w:left="420" w:firstLine="0"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全数字彩色超声诊断系统</w:t>
      </w:r>
    </w:p>
    <w:p w14:paraId="4903773F">
      <w:pPr>
        <w:pStyle w:val="22"/>
        <w:numPr>
          <w:ilvl w:val="0"/>
          <w:numId w:val="1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设备主要用途：</w:t>
      </w:r>
    </w:p>
    <w:p w14:paraId="200C10A1">
      <w:pPr>
        <w:pStyle w:val="22"/>
        <w:tabs>
          <w:tab w:val="left" w:pos="567"/>
        </w:tabs>
        <w:spacing w:line="500" w:lineRule="exact"/>
        <w:ind w:left="420" w:firstLine="0"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主要用于：腹部、产科、妇科、心脏、小器官、泌尿、血管、儿科、急诊、麻醉、介 入、神经、肌骨、经颅及其它等应用领域。</w:t>
      </w:r>
    </w:p>
    <w:p w14:paraId="4F450DBD">
      <w:pPr>
        <w:pStyle w:val="22"/>
        <w:numPr>
          <w:ilvl w:val="0"/>
          <w:numId w:val="1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主要技术规格及系统概述：</w:t>
      </w:r>
    </w:p>
    <w:p w14:paraId="301CDFC2">
      <w:pPr>
        <w:pStyle w:val="22"/>
        <w:numPr>
          <w:ilvl w:val="1"/>
          <w:numId w:val="2"/>
        </w:numPr>
        <w:spacing w:line="500" w:lineRule="exact"/>
        <w:ind w:left="426" w:firstLineChars="0"/>
        <w:rPr>
          <w:rFonts w:hint="eastAsia"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主机系统性能</w:t>
      </w:r>
    </w:p>
    <w:p w14:paraId="15D0A4D5">
      <w:pPr>
        <w:pStyle w:val="22"/>
        <w:numPr>
          <w:ilvl w:val="1"/>
          <w:numId w:val="3"/>
        </w:numPr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高分辨率彩色液晶显示器≥21英寸，可上下、左右旋转。</w:t>
      </w:r>
    </w:p>
    <w:p w14:paraId="6295CDBF">
      <w:pPr>
        <w:pStyle w:val="22"/>
        <w:numPr>
          <w:ilvl w:val="1"/>
          <w:numId w:val="3"/>
        </w:numPr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主机一体化高灵敏度彩色液晶触摸屏≥13英寸,  触摸屏可独立调整角度。</w:t>
      </w:r>
    </w:p>
    <w:p w14:paraId="20ACCFCA">
      <w:pPr>
        <w:pStyle w:val="22"/>
        <w:numPr>
          <w:ilvl w:val="1"/>
          <w:numId w:val="3"/>
        </w:numPr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/>
          <w:sz w:val="36"/>
          <w:szCs w:val="36"/>
        </w:rPr>
        <w:t xml:space="preserve"> </w:t>
      </w:r>
      <w:r>
        <w:rPr>
          <w:rFonts w:hint="eastAsia" w:ascii="宋体" w:hAnsi="宋体" w:cs="Arial"/>
          <w:sz w:val="24"/>
        </w:rPr>
        <w:t>控制面板可控制升降。</w:t>
      </w:r>
    </w:p>
    <w:p w14:paraId="394E118F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主机标配可激活探头接口≥3个，大小一致，互通互用</w:t>
      </w:r>
    </w:p>
    <w:p w14:paraId="6584E924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数字波束形成器</w:t>
      </w:r>
    </w:p>
    <w:p w14:paraId="117F7BAE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多倍波束并行处理技术</w:t>
      </w:r>
    </w:p>
    <w:p w14:paraId="419E9494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数字化动态聚焦</w:t>
      </w:r>
    </w:p>
    <w:p w14:paraId="7D2F62E2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数字化可变孔径及动态变迹技术，A/D≥12bit</w:t>
      </w:r>
    </w:p>
    <w:p w14:paraId="670854E8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谐波成像</w:t>
      </w:r>
    </w:p>
    <w:p w14:paraId="73D31250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一键优化</w:t>
      </w:r>
    </w:p>
    <w:p w14:paraId="241F7E35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解剖M型成像：≥3条取样线</w:t>
      </w:r>
    </w:p>
    <w:p w14:paraId="15B99CC0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TDI组织多普勒成像</w:t>
      </w:r>
    </w:p>
    <w:p w14:paraId="0C6376FA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3D/4D成像</w:t>
      </w:r>
    </w:p>
    <w:p w14:paraId="5FCF900C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频率复合成像</w:t>
      </w:r>
    </w:p>
    <w:p w14:paraId="26AF08B4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二维角度独立偏转成像</w:t>
      </w:r>
    </w:p>
    <w:p w14:paraId="6684D2E4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斑点噪音抑制：可调级别≥8</w:t>
      </w:r>
    </w:p>
    <w:p w14:paraId="09DBC20F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二维/彩色双实时对比成像</w:t>
      </w:r>
    </w:p>
    <w:p w14:paraId="7D663F11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支持独立按键操作，支持二维和多普勒模式。</w:t>
      </w:r>
    </w:p>
    <w:p w14:paraId="5433DE76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数字放大，全屏放大</w:t>
      </w:r>
    </w:p>
    <w:p w14:paraId="27B76984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穿刺引导功能：支持单线和双线区间引导两种方式，穿刺引导线支持深度/长度标记，可调节位置及角度</w:t>
      </w:r>
    </w:p>
    <w:p w14:paraId="767D401B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穿刺针增强技术，具备多个角度可选，提高穿刺的准确性</w:t>
      </w:r>
    </w:p>
    <w:p w14:paraId="12BF8492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配置内置自助超声教学系统，包括解剖示意图、扫查手法图、标准超声声像图、扫查方法描述等</w:t>
      </w:r>
    </w:p>
    <w:p w14:paraId="36D445FE">
      <w:pPr>
        <w:pStyle w:val="22"/>
        <w:numPr>
          <w:ilvl w:val="1"/>
          <w:numId w:val="3"/>
        </w:numPr>
        <w:tabs>
          <w:tab w:val="left" w:pos="567"/>
        </w:tabs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全中文操作系统界面、操作菜单并可选多种语言。</w:t>
      </w:r>
    </w:p>
    <w:p w14:paraId="4A4E1FD8">
      <w:pPr>
        <w:pStyle w:val="22"/>
        <w:numPr>
          <w:ilvl w:val="0"/>
          <w:numId w:val="3"/>
        </w:numPr>
        <w:spacing w:line="500" w:lineRule="exact"/>
        <w:ind w:firstLineChars="0"/>
        <w:jc w:val="left"/>
        <w:rPr>
          <w:rFonts w:hint="eastAsia"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系统技术参数及要求</w:t>
      </w:r>
    </w:p>
    <w:p w14:paraId="017590FA">
      <w:pPr>
        <w:pStyle w:val="22"/>
        <w:numPr>
          <w:ilvl w:val="1"/>
          <w:numId w:val="3"/>
        </w:numPr>
        <w:spacing w:line="500" w:lineRule="exact"/>
        <w:ind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二维灰阶成像单元</w:t>
      </w:r>
    </w:p>
    <w:p w14:paraId="486E3056">
      <w:pPr>
        <w:pStyle w:val="22"/>
        <w:numPr>
          <w:ilvl w:val="2"/>
          <w:numId w:val="3"/>
        </w:numPr>
        <w:tabs>
          <w:tab w:val="left" w:pos="567"/>
        </w:tabs>
        <w:snapToGrid w:val="0"/>
        <w:spacing w:line="500" w:lineRule="exact"/>
        <w:ind w:left="709" w:hanging="709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扫描线：每帧线密度≥512超声线</w:t>
      </w:r>
    </w:p>
    <w:p w14:paraId="56113F70">
      <w:pPr>
        <w:pStyle w:val="22"/>
        <w:numPr>
          <w:ilvl w:val="2"/>
          <w:numId w:val="3"/>
        </w:numPr>
        <w:tabs>
          <w:tab w:val="left" w:pos="567"/>
        </w:tabs>
        <w:snapToGrid w:val="0"/>
        <w:spacing w:line="500" w:lineRule="exact"/>
        <w:ind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最大显示深度：≥42cm</w:t>
      </w:r>
    </w:p>
    <w:p w14:paraId="603D712D">
      <w:pPr>
        <w:pStyle w:val="22"/>
        <w:numPr>
          <w:ilvl w:val="2"/>
          <w:numId w:val="3"/>
        </w:numPr>
        <w:tabs>
          <w:tab w:val="left" w:pos="567"/>
        </w:tabs>
        <w:spacing w:line="500" w:lineRule="exact"/>
        <w:ind w:left="709" w:hanging="709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预设条件：针对不同的检查脏器，预置最佳化图像的检查条件，以中英文显示，并非以图像脏器化形式显示，减少操作时的调节。</w:t>
      </w:r>
    </w:p>
    <w:p w14:paraId="0A7DDB68">
      <w:pPr>
        <w:pStyle w:val="22"/>
        <w:numPr>
          <w:ilvl w:val="2"/>
          <w:numId w:val="3"/>
        </w:numPr>
        <w:tabs>
          <w:tab w:val="left" w:pos="567"/>
        </w:tabs>
        <w:spacing w:line="500" w:lineRule="exact"/>
        <w:ind w:left="709" w:hanging="709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TGC: ≥8段</w:t>
      </w:r>
    </w:p>
    <w:p w14:paraId="0487C587">
      <w:pPr>
        <w:pStyle w:val="22"/>
        <w:numPr>
          <w:ilvl w:val="2"/>
          <w:numId w:val="3"/>
        </w:numPr>
        <w:tabs>
          <w:tab w:val="left" w:pos="567"/>
        </w:tabs>
        <w:spacing w:line="500" w:lineRule="exact"/>
        <w:ind w:left="709" w:hanging="709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LGC: ≥8段</w:t>
      </w:r>
    </w:p>
    <w:p w14:paraId="34F5FA2E">
      <w:pPr>
        <w:pStyle w:val="22"/>
        <w:numPr>
          <w:ilvl w:val="2"/>
          <w:numId w:val="3"/>
        </w:numPr>
        <w:tabs>
          <w:tab w:val="left" w:pos="567"/>
        </w:tabs>
        <w:spacing w:line="500" w:lineRule="exact"/>
        <w:ind w:left="709" w:hanging="709" w:firstLineChars="0"/>
        <w:jc w:val="left"/>
        <w:rPr>
          <w:rFonts w:hint="eastAsia" w:ascii="宋体" w:hAnsi="宋体" w:cs="Arial"/>
          <w:sz w:val="24"/>
        </w:rPr>
      </w:pPr>
      <w:r>
        <w:rPr>
          <w:sz w:val="36"/>
          <w:szCs w:val="36"/>
        </w:rPr>
        <w:t>▲</w:t>
      </w:r>
      <w:r>
        <w:rPr>
          <w:rFonts w:hint="eastAsia" w:ascii="宋体" w:hAnsi="宋体" w:cs="Arial"/>
          <w:sz w:val="24"/>
        </w:rPr>
        <w:t>动态范围: 20-300，可视可调</w:t>
      </w:r>
    </w:p>
    <w:p w14:paraId="3E569AC8">
      <w:pPr>
        <w:pStyle w:val="22"/>
        <w:numPr>
          <w:ilvl w:val="2"/>
          <w:numId w:val="3"/>
        </w:numPr>
        <w:tabs>
          <w:tab w:val="left" w:pos="567"/>
        </w:tabs>
        <w:spacing w:line="500" w:lineRule="exact"/>
        <w:ind w:left="709" w:hanging="709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增益调节：≥230</w:t>
      </w:r>
    </w:p>
    <w:p w14:paraId="7C4EF81B">
      <w:pPr>
        <w:pStyle w:val="22"/>
        <w:numPr>
          <w:ilvl w:val="2"/>
          <w:numId w:val="3"/>
        </w:numPr>
        <w:tabs>
          <w:tab w:val="left" w:pos="567"/>
          <w:tab w:val="left" w:pos="709"/>
        </w:tabs>
        <w:spacing w:line="500" w:lineRule="exact"/>
        <w:ind w:left="709" w:hanging="709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伪彩图谱: ≥20种</w:t>
      </w:r>
    </w:p>
    <w:p w14:paraId="2E353F4A">
      <w:pPr>
        <w:pStyle w:val="22"/>
        <w:numPr>
          <w:ilvl w:val="1"/>
          <w:numId w:val="3"/>
        </w:numPr>
        <w:tabs>
          <w:tab w:val="left" w:pos="567"/>
          <w:tab w:val="left" w:pos="709"/>
        </w:tabs>
        <w:spacing w:line="500" w:lineRule="exact"/>
        <w:ind w:left="284" w:hanging="284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彩色多普勒成像单元</w:t>
      </w:r>
    </w:p>
    <w:p w14:paraId="56E68479">
      <w:pPr>
        <w:pStyle w:val="22"/>
        <w:numPr>
          <w:ilvl w:val="2"/>
          <w:numId w:val="3"/>
        </w:numPr>
        <w:tabs>
          <w:tab w:val="left" w:pos="426"/>
          <w:tab w:val="left" w:pos="567"/>
        </w:tabs>
        <w:spacing w:line="500" w:lineRule="exact"/>
        <w:ind w:left="709" w:hanging="709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包括速度、能量、方向能量显示等</w:t>
      </w:r>
    </w:p>
    <w:p w14:paraId="31E3BCC8">
      <w:pPr>
        <w:pStyle w:val="22"/>
        <w:numPr>
          <w:ilvl w:val="2"/>
          <w:numId w:val="3"/>
        </w:numPr>
        <w:tabs>
          <w:tab w:val="left" w:pos="426"/>
          <w:tab w:val="left" w:pos="567"/>
        </w:tabs>
        <w:spacing w:line="500" w:lineRule="exact"/>
        <w:ind w:left="709" w:hanging="709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显示方式：B/C、B/C/M、B/PDI、B/DPDI、B+C</w:t>
      </w:r>
    </w:p>
    <w:p w14:paraId="30B92E1A">
      <w:pPr>
        <w:pStyle w:val="22"/>
        <w:numPr>
          <w:ilvl w:val="2"/>
          <w:numId w:val="3"/>
        </w:numPr>
        <w:tabs>
          <w:tab w:val="left" w:pos="426"/>
          <w:tab w:val="left" w:pos="567"/>
        </w:tabs>
        <w:spacing w:line="500" w:lineRule="exact"/>
        <w:ind w:left="709" w:hanging="709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彩色取样框偏转: ≥±30度（线阵探头） </w:t>
      </w:r>
    </w:p>
    <w:p w14:paraId="718319E5">
      <w:pPr>
        <w:pStyle w:val="22"/>
        <w:numPr>
          <w:ilvl w:val="1"/>
          <w:numId w:val="3"/>
        </w:numPr>
        <w:spacing w:line="500" w:lineRule="exact"/>
        <w:ind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频谱多普勒成像单元 </w:t>
      </w:r>
    </w:p>
    <w:p w14:paraId="3311C474">
      <w:pPr>
        <w:pStyle w:val="22"/>
        <w:numPr>
          <w:ilvl w:val="2"/>
          <w:numId w:val="3"/>
        </w:numPr>
        <w:tabs>
          <w:tab w:val="left" w:pos="567"/>
        </w:tabs>
        <w:spacing w:line="500" w:lineRule="exact"/>
        <w:ind w:left="284" w:hanging="284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包括脉冲多普勒、高脉冲重复频率、连续多普勒</w:t>
      </w:r>
    </w:p>
    <w:p w14:paraId="56E1846B">
      <w:pPr>
        <w:pStyle w:val="22"/>
        <w:numPr>
          <w:ilvl w:val="2"/>
          <w:numId w:val="3"/>
        </w:numPr>
        <w:tabs>
          <w:tab w:val="left" w:pos="567"/>
        </w:tabs>
        <w:spacing w:line="500" w:lineRule="exact"/>
        <w:ind w:left="284" w:hanging="284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显示方式：B，PW，B/PW, B/C/PW, B/CW, B/C/CW，HPRF等</w:t>
      </w:r>
    </w:p>
    <w:p w14:paraId="4D920AD8">
      <w:pPr>
        <w:pStyle w:val="22"/>
        <w:numPr>
          <w:ilvl w:val="2"/>
          <w:numId w:val="3"/>
        </w:numPr>
        <w:tabs>
          <w:tab w:val="left" w:pos="567"/>
        </w:tabs>
        <w:spacing w:line="500" w:lineRule="exact"/>
        <w:ind w:left="284" w:hanging="284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显示控制：反转、零移位、B刷新、D扩展、B/D扩展等</w:t>
      </w:r>
    </w:p>
    <w:p w14:paraId="6F836A97">
      <w:pPr>
        <w:pStyle w:val="22"/>
        <w:numPr>
          <w:ilvl w:val="2"/>
          <w:numId w:val="3"/>
        </w:numPr>
        <w:tabs>
          <w:tab w:val="left" w:pos="567"/>
        </w:tabs>
        <w:spacing w:line="500" w:lineRule="exact"/>
        <w:ind w:left="284" w:hanging="284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PW最大速度: ≥4.5m/s（连续多普勒速度: ≥64m/s）</w:t>
      </w:r>
    </w:p>
    <w:p w14:paraId="51018B46">
      <w:pPr>
        <w:pStyle w:val="22"/>
        <w:numPr>
          <w:ilvl w:val="2"/>
          <w:numId w:val="3"/>
        </w:numPr>
        <w:tabs>
          <w:tab w:val="left" w:pos="567"/>
        </w:tabs>
        <w:spacing w:line="500" w:lineRule="exact"/>
        <w:ind w:left="284" w:hanging="284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最小速度: ≤2 mm /s（非噪声信号）</w:t>
      </w:r>
    </w:p>
    <w:p w14:paraId="70D9A333">
      <w:pPr>
        <w:pStyle w:val="22"/>
        <w:numPr>
          <w:ilvl w:val="2"/>
          <w:numId w:val="3"/>
        </w:numPr>
        <w:tabs>
          <w:tab w:val="left" w:pos="567"/>
        </w:tabs>
        <w:spacing w:line="500" w:lineRule="exact"/>
        <w:ind w:left="284" w:hanging="284" w:firstLineChars="0"/>
        <w:jc w:val="left"/>
        <w:rPr>
          <w:rFonts w:hint="eastAsia" w:ascii="宋体" w:hAnsi="宋体" w:cs="Arial"/>
          <w:sz w:val="24"/>
        </w:rPr>
      </w:pPr>
      <w:r>
        <w:rPr>
          <w:sz w:val="36"/>
          <w:szCs w:val="36"/>
        </w:rPr>
        <w:t>▲</w:t>
      </w:r>
      <w:r>
        <w:rPr>
          <w:rFonts w:hint="eastAsia" w:ascii="宋体" w:hAnsi="宋体" w:cs="Arial"/>
          <w:sz w:val="24"/>
        </w:rPr>
        <w:t xml:space="preserve"> 取样容积： 0.5-40mm</w:t>
      </w:r>
    </w:p>
    <w:p w14:paraId="311DE5FB">
      <w:pPr>
        <w:pStyle w:val="22"/>
        <w:numPr>
          <w:ilvl w:val="2"/>
          <w:numId w:val="3"/>
        </w:numPr>
        <w:tabs>
          <w:tab w:val="left" w:pos="567"/>
        </w:tabs>
        <w:spacing w:line="500" w:lineRule="exact"/>
        <w:ind w:left="284" w:hanging="284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快速角度校正</w:t>
      </w:r>
    </w:p>
    <w:p w14:paraId="431F0F00">
      <w:pPr>
        <w:pStyle w:val="22"/>
        <w:numPr>
          <w:ilvl w:val="2"/>
          <w:numId w:val="3"/>
        </w:numPr>
        <w:spacing w:line="500" w:lineRule="exact"/>
        <w:ind w:left="567" w:hanging="567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支持频谱自动测量</w:t>
      </w:r>
    </w:p>
    <w:p w14:paraId="21284EDA">
      <w:pPr>
        <w:pStyle w:val="22"/>
        <w:numPr>
          <w:ilvl w:val="0"/>
          <w:numId w:val="3"/>
        </w:numPr>
        <w:spacing w:line="500" w:lineRule="exact"/>
        <w:ind w:firstLineChars="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测量/分析和报告</w:t>
      </w:r>
    </w:p>
    <w:p w14:paraId="4C516E5E">
      <w:pPr>
        <w:pStyle w:val="22"/>
        <w:numPr>
          <w:ilvl w:val="1"/>
          <w:numId w:val="4"/>
        </w:numPr>
        <w:spacing w:line="500" w:lineRule="exact"/>
        <w:ind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常规测量软件包</w:t>
      </w:r>
    </w:p>
    <w:p w14:paraId="01BF214E">
      <w:pPr>
        <w:pStyle w:val="22"/>
        <w:numPr>
          <w:ilvl w:val="2"/>
          <w:numId w:val="4"/>
        </w:numPr>
        <w:tabs>
          <w:tab w:val="left" w:pos="567"/>
        </w:tabs>
        <w:spacing w:line="500" w:lineRule="exact"/>
        <w:ind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频谱自动测量分析软件，用户可自由配置显示的参数，最多可配置15个参数</w:t>
      </w:r>
    </w:p>
    <w:p w14:paraId="2DD6D993">
      <w:pPr>
        <w:pStyle w:val="22"/>
        <w:numPr>
          <w:ilvl w:val="1"/>
          <w:numId w:val="4"/>
        </w:numPr>
        <w:spacing w:line="500" w:lineRule="exact"/>
        <w:ind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专科测量软件包，腹部、妇科、儿科、血管、心脏等等自动生成报告</w:t>
      </w:r>
    </w:p>
    <w:p w14:paraId="42ADCA7C">
      <w:pPr>
        <w:pStyle w:val="22"/>
        <w:numPr>
          <w:ilvl w:val="2"/>
          <w:numId w:val="4"/>
        </w:numPr>
        <w:tabs>
          <w:tab w:val="left" w:pos="567"/>
        </w:tabs>
        <w:spacing w:line="500" w:lineRule="exact"/>
        <w:ind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产科测量软件包 ≥4胞胎对比测量分析</w:t>
      </w:r>
    </w:p>
    <w:p w14:paraId="19478F71">
      <w:pPr>
        <w:pStyle w:val="22"/>
        <w:numPr>
          <w:ilvl w:val="2"/>
          <w:numId w:val="4"/>
        </w:numPr>
        <w:tabs>
          <w:tab w:val="left" w:pos="567"/>
        </w:tabs>
        <w:spacing w:line="500" w:lineRule="exact"/>
        <w:ind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IMT血管内中膜自动测量 ，具备前、后壁同屏独立测量显示</w:t>
      </w:r>
    </w:p>
    <w:p w14:paraId="05CB8A86">
      <w:pPr>
        <w:pStyle w:val="22"/>
        <w:numPr>
          <w:ilvl w:val="0"/>
          <w:numId w:val="3"/>
        </w:numPr>
        <w:spacing w:line="500" w:lineRule="exact"/>
        <w:ind w:firstLineChars="0"/>
        <w:jc w:val="left"/>
        <w:rPr>
          <w:rFonts w:hint="eastAsia"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电影回放和原始数据处理</w:t>
      </w:r>
    </w:p>
    <w:p w14:paraId="39234E75">
      <w:pPr>
        <w:pStyle w:val="22"/>
        <w:numPr>
          <w:ilvl w:val="1"/>
          <w:numId w:val="5"/>
        </w:numPr>
        <w:spacing w:line="500" w:lineRule="exact"/>
        <w:ind w:left="336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支持手动、自动回放，支持4D 电影自动回放  </w:t>
      </w:r>
    </w:p>
    <w:p w14:paraId="73439582">
      <w:pPr>
        <w:pStyle w:val="22"/>
        <w:numPr>
          <w:ilvl w:val="1"/>
          <w:numId w:val="5"/>
        </w:numPr>
        <w:spacing w:line="500" w:lineRule="exact"/>
        <w:ind w:left="336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最大存储帧数:B模式80000帧(幅)、Color模式30000 帧(幅) 、M  模式178秒、PW/CW模式220秒 </w:t>
      </w:r>
    </w:p>
    <w:p w14:paraId="4E741A83">
      <w:pPr>
        <w:pStyle w:val="22"/>
        <w:numPr>
          <w:ilvl w:val="1"/>
          <w:numId w:val="5"/>
        </w:numPr>
        <w:spacing w:line="500" w:lineRule="exact"/>
        <w:ind w:left="336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原始数据处理，可对静态文件及回放的动态图像进行多种参数的调节</w:t>
      </w:r>
    </w:p>
    <w:p w14:paraId="72444DE3">
      <w:pPr>
        <w:pStyle w:val="22"/>
        <w:numPr>
          <w:ilvl w:val="0"/>
          <w:numId w:val="3"/>
        </w:numPr>
        <w:spacing w:line="500" w:lineRule="exact"/>
        <w:ind w:firstLineChars="0"/>
        <w:jc w:val="left"/>
        <w:rPr>
          <w:rFonts w:hint="eastAsia"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检查存储和管理</w:t>
      </w:r>
    </w:p>
    <w:p w14:paraId="3145043D">
      <w:pPr>
        <w:pStyle w:val="22"/>
        <w:numPr>
          <w:ilvl w:val="1"/>
          <w:numId w:val="3"/>
        </w:numPr>
        <w:spacing w:line="500" w:lineRule="exact"/>
        <w:ind w:left="350" w:hanging="384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硬盘≥512GB</w:t>
      </w:r>
    </w:p>
    <w:p w14:paraId="5A9D5F9F">
      <w:pPr>
        <w:pStyle w:val="22"/>
        <w:numPr>
          <w:ilvl w:val="1"/>
          <w:numId w:val="3"/>
        </w:numPr>
        <w:spacing w:line="500" w:lineRule="exact"/>
        <w:ind w:left="350" w:hanging="384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内置超声工作站</w:t>
      </w:r>
    </w:p>
    <w:p w14:paraId="4AC717E2">
      <w:pPr>
        <w:pStyle w:val="22"/>
        <w:numPr>
          <w:ilvl w:val="1"/>
          <w:numId w:val="3"/>
        </w:numPr>
        <w:spacing w:line="500" w:lineRule="exact"/>
        <w:ind w:left="350" w:hanging="384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同屏一体化智能剪切板：可实时同屏存储、回放动态及静态图像，可随时调阅、传输、删除图像</w:t>
      </w:r>
    </w:p>
    <w:p w14:paraId="49A751FF">
      <w:pPr>
        <w:pStyle w:val="22"/>
        <w:numPr>
          <w:ilvl w:val="1"/>
          <w:numId w:val="3"/>
        </w:numPr>
        <w:spacing w:line="500" w:lineRule="exact"/>
        <w:ind w:left="350" w:hanging="384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多种图像格式传输：支持BMP、AVI、DCM、RAWDATA等格式输出，能够直接在普通PC 机上直接观看图像</w:t>
      </w:r>
    </w:p>
    <w:p w14:paraId="59806107">
      <w:pPr>
        <w:pStyle w:val="22"/>
        <w:numPr>
          <w:ilvl w:val="0"/>
          <w:numId w:val="3"/>
        </w:numPr>
        <w:spacing w:line="500" w:lineRule="exact"/>
        <w:ind w:firstLineChars="0"/>
        <w:jc w:val="left"/>
        <w:rPr>
          <w:rFonts w:hint="eastAsia"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连通性要求</w:t>
      </w:r>
    </w:p>
    <w:p w14:paraId="60CC4E1A">
      <w:pPr>
        <w:pStyle w:val="22"/>
        <w:numPr>
          <w:ilvl w:val="1"/>
          <w:numId w:val="3"/>
        </w:numPr>
        <w:spacing w:line="500" w:lineRule="exact"/>
        <w:ind w:left="322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支持DICOM 3.0</w:t>
      </w:r>
    </w:p>
    <w:p w14:paraId="29E27E8A">
      <w:pPr>
        <w:pStyle w:val="22"/>
        <w:numPr>
          <w:ilvl w:val="2"/>
          <w:numId w:val="3"/>
        </w:numPr>
        <w:tabs>
          <w:tab w:val="left" w:pos="567"/>
        </w:tabs>
        <w:spacing w:line="500" w:lineRule="exact"/>
        <w:ind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支持存储，Worklist </w:t>
      </w:r>
    </w:p>
    <w:p w14:paraId="4839BF60">
      <w:pPr>
        <w:pStyle w:val="22"/>
        <w:numPr>
          <w:ilvl w:val="1"/>
          <w:numId w:val="3"/>
        </w:numPr>
        <w:spacing w:line="500" w:lineRule="exact"/>
        <w:ind w:left="322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支持HDMI、S-video转接口输出</w:t>
      </w:r>
    </w:p>
    <w:p w14:paraId="0AF50281">
      <w:pPr>
        <w:pStyle w:val="22"/>
        <w:numPr>
          <w:ilvl w:val="1"/>
          <w:numId w:val="3"/>
        </w:numPr>
        <w:spacing w:line="500" w:lineRule="exact"/>
        <w:ind w:left="322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主机内置USB接口≥5个</w:t>
      </w:r>
    </w:p>
    <w:p w14:paraId="7931B2F5">
      <w:pPr>
        <w:pStyle w:val="22"/>
        <w:numPr>
          <w:ilvl w:val="1"/>
          <w:numId w:val="3"/>
        </w:numPr>
        <w:spacing w:line="500" w:lineRule="exact"/>
        <w:ind w:left="322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  支持无线WIFI功能</w:t>
      </w:r>
    </w:p>
    <w:p w14:paraId="79431826">
      <w:pPr>
        <w:pStyle w:val="22"/>
        <w:numPr>
          <w:ilvl w:val="0"/>
          <w:numId w:val="3"/>
        </w:numPr>
        <w:spacing w:line="500" w:lineRule="exact"/>
        <w:ind w:firstLineChars="0"/>
        <w:jc w:val="left"/>
        <w:rPr>
          <w:rFonts w:hint="eastAsia" w:ascii="宋体" w:hAnsi="宋体" w:cs="Arial"/>
          <w:b/>
          <w:sz w:val="24"/>
        </w:rPr>
      </w:pPr>
      <w:bookmarkStart w:id="0" w:name="_GoBack"/>
      <w:bookmarkEnd w:id="0"/>
      <w:r>
        <w:rPr>
          <w:rFonts w:hint="eastAsia" w:ascii="宋体" w:hAnsi="宋体" w:cs="Arial"/>
          <w:b/>
          <w:sz w:val="24"/>
        </w:rPr>
        <w:t>探头规格</w:t>
      </w:r>
    </w:p>
    <w:p w14:paraId="3F9E1E7E">
      <w:pPr>
        <w:pStyle w:val="22"/>
        <w:numPr>
          <w:ilvl w:val="1"/>
          <w:numId w:val="3"/>
        </w:numPr>
        <w:spacing w:line="500" w:lineRule="exact"/>
        <w:ind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支持可选探头类型：凸阵、线阵、相控阵、腔内、容积探头等</w:t>
      </w:r>
    </w:p>
    <w:p w14:paraId="789E78A5">
      <w:pPr>
        <w:pStyle w:val="22"/>
        <w:numPr>
          <w:ilvl w:val="1"/>
          <w:numId w:val="3"/>
        </w:numPr>
        <w:spacing w:line="500" w:lineRule="exact"/>
        <w:ind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探头频率：宽频变频探头,二维、谐波、彩色及频谱多普勒模式分别独立变频≥5段</w:t>
      </w:r>
    </w:p>
    <w:p w14:paraId="16D79661">
      <w:pPr>
        <w:pStyle w:val="22"/>
        <w:numPr>
          <w:ilvl w:val="1"/>
          <w:numId w:val="3"/>
        </w:numPr>
        <w:spacing w:line="500" w:lineRule="exact"/>
        <w:ind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凸阵探头: 2.0-5.0 MHz</w:t>
      </w:r>
    </w:p>
    <w:p w14:paraId="7CFBB21C">
      <w:pPr>
        <w:pStyle w:val="22"/>
        <w:numPr>
          <w:ilvl w:val="1"/>
          <w:numId w:val="3"/>
        </w:numPr>
        <w:spacing w:line="500" w:lineRule="exact"/>
        <w:ind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线阵探头: 5.0-12.0 MHz</w:t>
      </w:r>
    </w:p>
    <w:p w14:paraId="342AD15E">
      <w:pPr>
        <w:pStyle w:val="22"/>
        <w:numPr>
          <w:ilvl w:val="1"/>
          <w:numId w:val="3"/>
        </w:numPr>
        <w:spacing w:line="500" w:lineRule="exact"/>
        <w:ind w:firstLineChars="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</w:t>
      </w:r>
      <w:r>
        <w:rPr>
          <w:sz w:val="36"/>
          <w:szCs w:val="36"/>
        </w:rPr>
        <w:t>▲</w:t>
      </w:r>
      <w:r>
        <w:rPr>
          <w:rFonts w:hint="eastAsia" w:ascii="宋体" w:hAnsi="宋体" w:cs="Arial"/>
          <w:sz w:val="24"/>
        </w:rPr>
        <w:t>腔内探头: 3.0-10.0 MHz，不使用扩展成像技术情况下角度≥200°</w:t>
      </w:r>
    </w:p>
    <w:p w14:paraId="348938F5">
      <w:pPr>
        <w:pStyle w:val="22"/>
        <w:numPr>
          <w:ilvl w:val="0"/>
          <w:numId w:val="3"/>
        </w:numPr>
        <w:spacing w:line="500" w:lineRule="exact"/>
        <w:ind w:firstLineChars="0"/>
        <w:rPr>
          <w:rFonts w:hint="eastAsia"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外设和附件</w:t>
      </w:r>
    </w:p>
    <w:p w14:paraId="7610866B">
      <w:pPr>
        <w:pStyle w:val="22"/>
        <w:numPr>
          <w:ilvl w:val="1"/>
          <w:numId w:val="3"/>
        </w:numPr>
        <w:spacing w:line="500" w:lineRule="exact"/>
        <w:ind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支持主机一体化、可拆卸耦合剂加热器</w:t>
      </w:r>
    </w:p>
    <w:p w14:paraId="5D10BFFE">
      <w:pPr>
        <w:pStyle w:val="22"/>
        <w:numPr>
          <w:ilvl w:val="1"/>
          <w:numId w:val="3"/>
        </w:numPr>
        <w:spacing w:line="500" w:lineRule="exact"/>
        <w:ind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支持数字黑白、彩色、报告及视频打印机</w:t>
      </w:r>
    </w:p>
    <w:p w14:paraId="67045F7A">
      <w:pPr>
        <w:pStyle w:val="22"/>
        <w:numPr>
          <w:ilvl w:val="1"/>
          <w:numId w:val="3"/>
        </w:numPr>
        <w:spacing w:line="500" w:lineRule="exact"/>
        <w:ind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具备专业探头放置架≥5个（不包括耦合剂放置架）</w:t>
      </w:r>
    </w:p>
    <w:p w14:paraId="5771E48F">
      <w:pPr>
        <w:pStyle w:val="22"/>
        <w:numPr>
          <w:ilvl w:val="0"/>
          <w:numId w:val="3"/>
        </w:numPr>
        <w:spacing w:line="500" w:lineRule="exact"/>
        <w:ind w:firstLineChars="0"/>
        <w:jc w:val="left"/>
        <w:rPr>
          <w:rFonts w:hint="eastAsia"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配置要求：</w:t>
      </w:r>
    </w:p>
    <w:p w14:paraId="2B594AAA">
      <w:pPr>
        <w:pStyle w:val="22"/>
        <w:tabs>
          <w:tab w:val="left" w:pos="567"/>
        </w:tabs>
        <w:spacing w:line="500" w:lineRule="exact"/>
        <w:ind w:firstLine="0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1、主机 1套</w:t>
      </w:r>
    </w:p>
    <w:p w14:paraId="7AFF67D0">
      <w:pPr>
        <w:pStyle w:val="22"/>
        <w:tabs>
          <w:tab w:val="left" w:pos="567"/>
        </w:tabs>
        <w:spacing w:line="500" w:lineRule="exact"/>
        <w:ind w:firstLine="0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2、腹部探头 1个</w:t>
      </w:r>
    </w:p>
    <w:p w14:paraId="57035AB7">
      <w:pPr>
        <w:pStyle w:val="22"/>
        <w:tabs>
          <w:tab w:val="left" w:pos="567"/>
        </w:tabs>
        <w:spacing w:line="500" w:lineRule="exact"/>
        <w:ind w:firstLine="0" w:firstLineChars="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3、腔内探头 1个</w:t>
      </w:r>
    </w:p>
    <w:p w14:paraId="01F7E59D">
      <w:pPr>
        <w:pStyle w:val="22"/>
        <w:tabs>
          <w:tab w:val="left" w:pos="567"/>
        </w:tabs>
        <w:spacing w:line="500" w:lineRule="exact"/>
        <w:ind w:firstLine="120" w:firstLineChars="5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4、高频探头 1个</w:t>
      </w:r>
    </w:p>
    <w:p w14:paraId="0FEA56FF">
      <w:pPr>
        <w:pStyle w:val="22"/>
        <w:tabs>
          <w:tab w:val="left" w:pos="567"/>
        </w:tabs>
        <w:spacing w:line="500" w:lineRule="exact"/>
        <w:ind w:firstLine="0" w:firstLineChars="0"/>
        <w:jc w:val="left"/>
        <w:rPr>
          <w:rFonts w:hint="eastAsia" w:ascii="宋体" w:hAnsi="宋体" w:cs="Arial"/>
          <w:sz w:val="24"/>
        </w:rPr>
      </w:pPr>
    </w:p>
    <w:p w14:paraId="4695DB82">
      <w:pPr>
        <w:rPr>
          <w:rFonts w:hint="eastAsia"/>
        </w:rPr>
      </w:pPr>
    </w:p>
    <w:sectPr>
      <w:headerReference r:id="rId3" w:type="default"/>
      <w:pgSz w:w="11906" w:h="16838"/>
      <w:pgMar w:top="1276" w:right="1800" w:bottom="1440" w:left="1800" w:header="685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85AA0">
    <w:pPr>
      <w:ind w:firstLine="3150" w:firstLineChars="1500"/>
      <w:rPr>
        <w:rFonts w:ascii="宋体" w:hAnsi="宋体"/>
        <w:szCs w:val="22"/>
      </w:rPr>
    </w:pPr>
    <w:r>
      <w:rPr>
        <w:lang/>
      </w:rPr>
      <w:t xml:space="preserve">            </w:t>
    </w:r>
  </w:p>
  <w:p w14:paraId="3AAD5530">
    <w:pPr>
      <w:jc w:val="center"/>
      <w:rPr>
        <w:rFonts w:hint="eastAsia"/>
        <w:sz w:val="20"/>
        <w:szCs w:val="20"/>
        <w:lang/>
      </w:rPr>
    </w:pPr>
  </w:p>
  <w:p w14:paraId="2B2344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D28C5"/>
    <w:multiLevelType w:val="multilevel"/>
    <w:tmpl w:val="005D28C5"/>
    <w:lvl w:ilvl="0" w:tentative="0">
      <w:start w:val="3"/>
      <w:numFmt w:val="japaneseCounting"/>
      <w:lvlText w:val="%1、"/>
      <w:lvlJc w:val="left"/>
      <w:pPr>
        <w:ind w:left="840" w:hanging="420"/>
      </w:pPr>
    </w:lvl>
    <w:lvl w:ilvl="1" w:tentative="0">
      <w:start w:val="1"/>
      <w:numFmt w:val="decimal"/>
      <w:lvlText w:val="%2."/>
      <w:lvlJc w:val="left"/>
      <w:pPr>
        <w:ind w:left="1260" w:hanging="420"/>
      </w:pPr>
    </w:lvl>
    <w:lvl w:ilvl="2" w:tentative="0">
      <w:start w:val="1"/>
      <w:numFmt w:val="bullet"/>
      <w:lvlText w:val="＊"/>
      <w:lvlJc w:val="left"/>
      <w:pPr>
        <w:ind w:left="1620" w:hanging="360"/>
      </w:pPr>
      <w:rPr>
        <w:rFonts w:hint="eastAsia" w:ascii="微软雅黑" w:hAnsi="微软雅黑" w:eastAsia="微软雅黑" w:cs="Arial"/>
        <w:b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E207173"/>
    <w:multiLevelType w:val="multilevel"/>
    <w:tmpl w:val="1E207173"/>
    <w:lvl w:ilvl="0" w:tentative="0">
      <w:start w:val="2"/>
      <w:numFmt w:val="decimal"/>
      <w:lvlText w:val="%1"/>
      <w:lvlJc w:val="left"/>
      <w:pPr>
        <w:ind w:left="360" w:hanging="360"/>
      </w:pPr>
    </w:lvl>
    <w:lvl w:ilvl="1" w:tentative="0">
      <w:start w:val="1"/>
      <w:numFmt w:val="decimal"/>
      <w:lvlText w:val="3.%2"/>
      <w:lvlJc w:val="left"/>
      <w:pPr>
        <w:ind w:left="360" w:hanging="360"/>
      </w:pPr>
    </w:lvl>
    <w:lvl w:ilvl="2" w:tentative="0">
      <w:start w:val="1"/>
      <w:numFmt w:val="decimal"/>
      <w:lvlText w:val="3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720" w:hanging="720"/>
      </w:pPr>
    </w:lvl>
    <w:lvl w:ilvl="4" w:tentative="0">
      <w:start w:val="1"/>
      <w:numFmt w:val="decimal"/>
      <w:lvlText w:val="%1.%2.%3.%4.%5"/>
      <w:lvlJc w:val="left"/>
      <w:pPr>
        <w:ind w:left="1080" w:hanging="1080"/>
      </w:pPr>
    </w:lvl>
    <w:lvl w:ilvl="5" w:tentative="0">
      <w:start w:val="1"/>
      <w:numFmt w:val="decimal"/>
      <w:lvlText w:val="%1.%2.%3.%4.%5.%6"/>
      <w:lvlJc w:val="left"/>
      <w:pPr>
        <w:ind w:left="1080" w:hanging="1080"/>
      </w:pPr>
    </w:lvl>
    <w:lvl w:ilvl="6" w:tentative="0">
      <w:start w:val="1"/>
      <w:numFmt w:val="decimal"/>
      <w:lvlText w:val="%1.%2.%3.%4.%5.%6.%7"/>
      <w:lvlJc w:val="left"/>
      <w:pPr>
        <w:ind w:left="1440" w:hanging="1440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3BD49E4"/>
    <w:multiLevelType w:val="multilevel"/>
    <w:tmpl w:val="23BD49E4"/>
    <w:lvl w:ilvl="0" w:tentative="0">
      <w:start w:val="1"/>
      <w:numFmt w:val="japaneseCounting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044965"/>
    <w:multiLevelType w:val="multilevel"/>
    <w:tmpl w:val="5504496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isLgl/>
      <w:lvlText w:val="%1.%2"/>
      <w:lvlJc w:val="left"/>
      <w:pPr>
        <w:ind w:left="396" w:hanging="390"/>
      </w:pPr>
      <w:rPr>
        <w:color w:val="1D1B11"/>
      </w:rPr>
    </w:lvl>
    <w:lvl w:ilvl="2" w:tentative="0">
      <w:start w:val="1"/>
      <w:numFmt w:val="decimal"/>
      <w:isLgl/>
      <w:lvlText w:val="%1.%2.%3"/>
      <w:lvlJc w:val="left"/>
      <w:pPr>
        <w:ind w:left="732" w:hanging="720"/>
      </w:pPr>
      <w:rPr>
        <w:color w:val="1D1B11"/>
      </w:rPr>
    </w:lvl>
    <w:lvl w:ilvl="3" w:tentative="0">
      <w:start w:val="1"/>
      <w:numFmt w:val="decimal"/>
      <w:isLgl/>
      <w:lvlText w:val="%1.%2.%3.%4"/>
      <w:lvlJc w:val="left"/>
      <w:pPr>
        <w:ind w:left="738" w:hanging="720"/>
      </w:pPr>
      <w:rPr>
        <w:color w:val="1D1B11"/>
      </w:rPr>
    </w:lvl>
    <w:lvl w:ilvl="4" w:tentative="0">
      <w:start w:val="1"/>
      <w:numFmt w:val="decimal"/>
      <w:isLgl/>
      <w:lvlText w:val="%1.%2.%3.%4.%5"/>
      <w:lvlJc w:val="left"/>
      <w:pPr>
        <w:ind w:left="1104" w:hanging="1080"/>
      </w:pPr>
      <w:rPr>
        <w:color w:val="1D1B11"/>
      </w:rPr>
    </w:lvl>
    <w:lvl w:ilvl="5" w:tentative="0">
      <w:start w:val="1"/>
      <w:numFmt w:val="decimal"/>
      <w:isLgl/>
      <w:lvlText w:val="%1.%2.%3.%4.%5.%6"/>
      <w:lvlJc w:val="left"/>
      <w:pPr>
        <w:ind w:left="1110" w:hanging="1080"/>
      </w:pPr>
      <w:rPr>
        <w:color w:val="1D1B11"/>
      </w:rPr>
    </w:lvl>
    <w:lvl w:ilvl="6" w:tentative="0">
      <w:start w:val="1"/>
      <w:numFmt w:val="decimal"/>
      <w:isLgl/>
      <w:lvlText w:val="%1.%2.%3.%4.%5.%6.%7"/>
      <w:lvlJc w:val="left"/>
      <w:pPr>
        <w:ind w:left="1476" w:hanging="1440"/>
      </w:pPr>
      <w:rPr>
        <w:color w:val="1D1B11"/>
      </w:rPr>
    </w:lvl>
    <w:lvl w:ilvl="7" w:tentative="0">
      <w:start w:val="1"/>
      <w:numFmt w:val="decimal"/>
      <w:isLgl/>
      <w:lvlText w:val="%1.%2.%3.%4.%5.%6.%7.%8"/>
      <w:lvlJc w:val="left"/>
      <w:pPr>
        <w:ind w:left="1482" w:hanging="1440"/>
      </w:pPr>
      <w:rPr>
        <w:color w:val="1D1B11"/>
      </w:rPr>
    </w:lvl>
    <w:lvl w:ilvl="8" w:tentative="0">
      <w:start w:val="1"/>
      <w:numFmt w:val="decimal"/>
      <w:isLgl/>
      <w:lvlText w:val="%1.%2.%3.%4.%5.%6.%7.%8.%9"/>
      <w:lvlJc w:val="left"/>
      <w:pPr>
        <w:ind w:left="1848" w:hanging="1800"/>
      </w:pPr>
      <w:rPr>
        <w:color w:val="1D1B11"/>
      </w:rPr>
    </w:lvl>
  </w:abstractNum>
  <w:abstractNum w:abstractNumId="4">
    <w:nsid w:val="76323FB4"/>
    <w:multiLevelType w:val="multilevel"/>
    <w:tmpl w:val="76323FB4"/>
    <w:lvl w:ilvl="0" w:tentative="0">
      <w:start w:val="3"/>
      <w:numFmt w:val="decimal"/>
      <w:lvlText w:val="%1"/>
      <w:lvlJc w:val="left"/>
      <w:pPr>
        <w:ind w:left="360" w:hanging="360"/>
      </w:pPr>
    </w:lvl>
    <w:lvl w:ilvl="1" w:tentative="0">
      <w:start w:val="1"/>
      <w:numFmt w:val="decimal"/>
      <w:lvlText w:val="4.%2"/>
      <w:lvlJc w:val="left"/>
      <w:pPr>
        <w:ind w:left="360" w:hanging="360"/>
      </w:pPr>
    </w:lvl>
    <w:lvl w:ilvl="2" w:tentative="0">
      <w:start w:val="1"/>
      <w:numFmt w:val="decimal"/>
      <w:lvlText w:val="%1.%2.%3"/>
      <w:lvlJc w:val="left"/>
      <w:pPr>
        <w:ind w:left="1512" w:hanging="720"/>
      </w:pPr>
    </w:lvl>
    <w:lvl w:ilvl="3" w:tentative="0">
      <w:start w:val="1"/>
      <w:numFmt w:val="decimal"/>
      <w:lvlText w:val="%1.%2.%3.%4"/>
      <w:lvlJc w:val="left"/>
      <w:pPr>
        <w:ind w:left="1908" w:hanging="720"/>
      </w:pPr>
    </w:lvl>
    <w:lvl w:ilvl="4" w:tentative="0">
      <w:start w:val="1"/>
      <w:numFmt w:val="decimal"/>
      <w:lvlText w:val="%1.%2.%3.%4.%5"/>
      <w:lvlJc w:val="left"/>
      <w:pPr>
        <w:ind w:left="2664" w:hanging="1080"/>
      </w:pPr>
    </w:lvl>
    <w:lvl w:ilvl="5" w:tentative="0">
      <w:start w:val="1"/>
      <w:numFmt w:val="decimal"/>
      <w:lvlText w:val="%1.%2.%3.%4.%5.%6"/>
      <w:lvlJc w:val="left"/>
      <w:pPr>
        <w:ind w:left="3060" w:hanging="1080"/>
      </w:pPr>
    </w:lvl>
    <w:lvl w:ilvl="6" w:tentative="0">
      <w:start w:val="1"/>
      <w:numFmt w:val="decimal"/>
      <w:lvlText w:val="%1.%2.%3.%4.%5.%6.%7"/>
      <w:lvlJc w:val="left"/>
      <w:pPr>
        <w:ind w:left="3816" w:hanging="1440"/>
      </w:pPr>
    </w:lvl>
    <w:lvl w:ilvl="7" w:tentative="0">
      <w:start w:val="1"/>
      <w:numFmt w:val="decimal"/>
      <w:lvlText w:val="%1.%2.%3.%4.%5.%6.%7.%8"/>
      <w:lvlJc w:val="left"/>
      <w:pPr>
        <w:ind w:left="4212" w:hanging="1440"/>
      </w:pPr>
    </w:lvl>
    <w:lvl w:ilvl="8" w:tentative="0">
      <w:start w:val="1"/>
      <w:numFmt w:val="decimal"/>
      <w:lvlText w:val="%1.%2.%3.%4.%5.%6.%7.%8.%9"/>
      <w:lvlJc w:val="left"/>
      <w:pPr>
        <w:ind w:left="4968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603E4"/>
    <w:rsid w:val="000A4984"/>
    <w:rsid w:val="000B48B9"/>
    <w:rsid w:val="000E632F"/>
    <w:rsid w:val="000F57F7"/>
    <w:rsid w:val="00162F18"/>
    <w:rsid w:val="00171DB9"/>
    <w:rsid w:val="001E7470"/>
    <w:rsid w:val="002026F4"/>
    <w:rsid w:val="00243B12"/>
    <w:rsid w:val="00244D4B"/>
    <w:rsid w:val="00271614"/>
    <w:rsid w:val="00273731"/>
    <w:rsid w:val="00276C64"/>
    <w:rsid w:val="002B0D04"/>
    <w:rsid w:val="002E642E"/>
    <w:rsid w:val="002F3CE0"/>
    <w:rsid w:val="00311A59"/>
    <w:rsid w:val="003239B9"/>
    <w:rsid w:val="00337C82"/>
    <w:rsid w:val="00346C96"/>
    <w:rsid w:val="00365A50"/>
    <w:rsid w:val="003671DB"/>
    <w:rsid w:val="0037588A"/>
    <w:rsid w:val="003A2C7E"/>
    <w:rsid w:val="003E2714"/>
    <w:rsid w:val="003E703B"/>
    <w:rsid w:val="003F7B54"/>
    <w:rsid w:val="00401B70"/>
    <w:rsid w:val="0041639C"/>
    <w:rsid w:val="00416B53"/>
    <w:rsid w:val="00417DD1"/>
    <w:rsid w:val="00430809"/>
    <w:rsid w:val="00431294"/>
    <w:rsid w:val="00443329"/>
    <w:rsid w:val="00480090"/>
    <w:rsid w:val="0048017D"/>
    <w:rsid w:val="0048238C"/>
    <w:rsid w:val="004876D8"/>
    <w:rsid w:val="004D1973"/>
    <w:rsid w:val="004F3E0C"/>
    <w:rsid w:val="00553075"/>
    <w:rsid w:val="00562960"/>
    <w:rsid w:val="00572EFE"/>
    <w:rsid w:val="005D366A"/>
    <w:rsid w:val="005E196E"/>
    <w:rsid w:val="005E29C7"/>
    <w:rsid w:val="005E73A4"/>
    <w:rsid w:val="0060323D"/>
    <w:rsid w:val="006318A3"/>
    <w:rsid w:val="0064787D"/>
    <w:rsid w:val="00653B1E"/>
    <w:rsid w:val="0067149C"/>
    <w:rsid w:val="00680DAC"/>
    <w:rsid w:val="006A1E31"/>
    <w:rsid w:val="006A4204"/>
    <w:rsid w:val="006B78F1"/>
    <w:rsid w:val="006C30B8"/>
    <w:rsid w:val="006C3437"/>
    <w:rsid w:val="006E1941"/>
    <w:rsid w:val="006F0F2B"/>
    <w:rsid w:val="00735706"/>
    <w:rsid w:val="007556E7"/>
    <w:rsid w:val="00773E39"/>
    <w:rsid w:val="0079311F"/>
    <w:rsid w:val="00796BA1"/>
    <w:rsid w:val="007A4B1C"/>
    <w:rsid w:val="007B07C0"/>
    <w:rsid w:val="007B362A"/>
    <w:rsid w:val="007C5EDF"/>
    <w:rsid w:val="007D15FC"/>
    <w:rsid w:val="007F02CA"/>
    <w:rsid w:val="00826812"/>
    <w:rsid w:val="0083003B"/>
    <w:rsid w:val="00831A2C"/>
    <w:rsid w:val="00834846"/>
    <w:rsid w:val="00840C52"/>
    <w:rsid w:val="00847CE4"/>
    <w:rsid w:val="00870B0B"/>
    <w:rsid w:val="00881F1B"/>
    <w:rsid w:val="00886810"/>
    <w:rsid w:val="008A70CB"/>
    <w:rsid w:val="008B3B3E"/>
    <w:rsid w:val="008D6785"/>
    <w:rsid w:val="00904674"/>
    <w:rsid w:val="0090542D"/>
    <w:rsid w:val="009438AA"/>
    <w:rsid w:val="009465A6"/>
    <w:rsid w:val="00992BDC"/>
    <w:rsid w:val="0099422A"/>
    <w:rsid w:val="009A134E"/>
    <w:rsid w:val="009B3230"/>
    <w:rsid w:val="009B70DB"/>
    <w:rsid w:val="009C5083"/>
    <w:rsid w:val="009D477D"/>
    <w:rsid w:val="009E68E2"/>
    <w:rsid w:val="009F01B1"/>
    <w:rsid w:val="00A02B17"/>
    <w:rsid w:val="00A115AB"/>
    <w:rsid w:val="00A16F3B"/>
    <w:rsid w:val="00A215AE"/>
    <w:rsid w:val="00A61434"/>
    <w:rsid w:val="00A824A3"/>
    <w:rsid w:val="00AA6CA7"/>
    <w:rsid w:val="00AB2B19"/>
    <w:rsid w:val="00AC13F2"/>
    <w:rsid w:val="00AC713F"/>
    <w:rsid w:val="00AD166F"/>
    <w:rsid w:val="00AD57B1"/>
    <w:rsid w:val="00B03576"/>
    <w:rsid w:val="00B058D5"/>
    <w:rsid w:val="00B31B62"/>
    <w:rsid w:val="00B43D30"/>
    <w:rsid w:val="00B73488"/>
    <w:rsid w:val="00BA78A9"/>
    <w:rsid w:val="00BB5538"/>
    <w:rsid w:val="00BC55A6"/>
    <w:rsid w:val="00BC5DE9"/>
    <w:rsid w:val="00C546BB"/>
    <w:rsid w:val="00C645AB"/>
    <w:rsid w:val="00C65EFF"/>
    <w:rsid w:val="00C733AC"/>
    <w:rsid w:val="00C77414"/>
    <w:rsid w:val="00CE5702"/>
    <w:rsid w:val="00D414C2"/>
    <w:rsid w:val="00D42512"/>
    <w:rsid w:val="00D517A7"/>
    <w:rsid w:val="00D82FA3"/>
    <w:rsid w:val="00D9315B"/>
    <w:rsid w:val="00D9323F"/>
    <w:rsid w:val="00DB07DC"/>
    <w:rsid w:val="00DC548A"/>
    <w:rsid w:val="00DE4D9C"/>
    <w:rsid w:val="00E03A31"/>
    <w:rsid w:val="00E218C6"/>
    <w:rsid w:val="00E70BC0"/>
    <w:rsid w:val="00E72744"/>
    <w:rsid w:val="00E81F89"/>
    <w:rsid w:val="00E82074"/>
    <w:rsid w:val="00E84E3E"/>
    <w:rsid w:val="00EF20E5"/>
    <w:rsid w:val="00F06ADE"/>
    <w:rsid w:val="00F30B45"/>
    <w:rsid w:val="00F651BF"/>
    <w:rsid w:val="00F72788"/>
    <w:rsid w:val="00FA011A"/>
    <w:rsid w:val="00FA0136"/>
    <w:rsid w:val="00FA5A78"/>
    <w:rsid w:val="00FA7400"/>
    <w:rsid w:val="00FD339C"/>
    <w:rsid w:val="00FE7787"/>
    <w:rsid w:val="307362F7"/>
    <w:rsid w:val="67E327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578" w:lineRule="auto"/>
      <w:outlineLvl w:val="0"/>
    </w:pPr>
    <w:rPr>
      <w:rFonts w:ascii="Calibri" w:hAnsi="Calibri"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iPriority w:val="0"/>
    <w:pPr>
      <w:jc w:val="left"/>
    </w:pPr>
  </w:style>
  <w:style w:type="paragraph" w:styleId="5">
    <w:name w:val="Body Text Indent 2"/>
    <w:basedOn w:val="1"/>
    <w:uiPriority w:val="0"/>
    <w:pPr>
      <w:spacing w:line="0" w:lineRule="atLeast"/>
      <w:ind w:firstLine="1400" w:firstLineChars="500"/>
    </w:pPr>
    <w:rPr>
      <w:sz w:val="28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5"/>
    <w:uiPriority w:val="0"/>
    <w:rPr>
      <w:b/>
      <w:bCs/>
    </w:rPr>
  </w:style>
  <w:style w:type="table" w:styleId="11">
    <w:name w:val="Table Grid"/>
    <w:basedOn w:val="10"/>
    <w:uiPriority w:val="59"/>
    <w:rPr>
      <w:rFonts w:ascii="Calibri" w:hAnsi="Calibri" w:eastAsia="宋体" w:cs="Times New Roman"/>
      <w:kern w:val="2"/>
      <w:sz w:val="21"/>
      <w:szCs w:val="22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annotation reference"/>
    <w:uiPriority w:val="99"/>
    <w:rPr>
      <w:sz w:val="21"/>
      <w:szCs w:val="21"/>
    </w:rPr>
  </w:style>
  <w:style w:type="character" w:customStyle="1" w:styleId="15">
    <w:name w:val="批注主题 字符"/>
    <w:link w:val="9"/>
    <w:uiPriority w:val="0"/>
    <w:rPr>
      <w:b/>
      <w:bCs/>
      <w:kern w:val="2"/>
      <w:sz w:val="21"/>
      <w:szCs w:val="24"/>
    </w:rPr>
  </w:style>
  <w:style w:type="character" w:customStyle="1" w:styleId="16">
    <w:name w:val="页眉 字符"/>
    <w:link w:val="8"/>
    <w:uiPriority w:val="0"/>
    <w:rPr>
      <w:kern w:val="2"/>
      <w:sz w:val="18"/>
      <w:szCs w:val="18"/>
    </w:rPr>
  </w:style>
  <w:style w:type="character" w:customStyle="1" w:styleId="17">
    <w:name w:val="批注文字 字符1"/>
    <w:link w:val="4"/>
    <w:uiPriority w:val="0"/>
    <w:rPr>
      <w:kern w:val="2"/>
      <w:sz w:val="21"/>
      <w:szCs w:val="24"/>
    </w:rPr>
  </w:style>
  <w:style w:type="character" w:customStyle="1" w:styleId="18">
    <w:name w:val="标题 2 字符"/>
    <w:link w:val="3"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9">
    <w:name w:val="页脚 字符"/>
    <w:link w:val="7"/>
    <w:uiPriority w:val="0"/>
    <w:rPr>
      <w:kern w:val="2"/>
      <w:sz w:val="18"/>
      <w:szCs w:val="18"/>
    </w:rPr>
  </w:style>
  <w:style w:type="character" w:customStyle="1" w:styleId="20">
    <w:name w:val="批注文字 字符"/>
    <w:semiHidden/>
    <w:uiPriority w:val="99"/>
    <w:rPr>
      <w:kern w:val="2"/>
      <w:sz w:val="21"/>
    </w:rPr>
  </w:style>
  <w:style w:type="character" w:customStyle="1" w:styleId="21">
    <w:name w:val="标题 1 字符"/>
    <w:link w:val="2"/>
    <w:uiPriority w:val="9"/>
    <w:rPr>
      <w:rFonts w:ascii="Calibri" w:hAnsi="Calibri" w:eastAsia="黑体"/>
      <w:b/>
      <w:bCs/>
      <w:kern w:val="44"/>
      <w:sz w:val="36"/>
      <w:szCs w:val="4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Char2"/>
    <w:basedOn w:val="1"/>
    <w:uiPriority w:val="0"/>
    <w:pPr>
      <w:ind w:left="432" w:hanging="432"/>
    </w:pPr>
    <w:rPr>
      <w:sz w:val="24"/>
    </w:rPr>
  </w:style>
  <w:style w:type="paragraph" w:customStyle="1" w:styleId="24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edan</Company>
  <Pages>4</Pages>
  <Words>1360</Words>
  <Characters>1552</Characters>
  <Lines>12</Lines>
  <Paragraphs>3</Paragraphs>
  <TotalTime>0</TotalTime>
  <ScaleCrop>false</ScaleCrop>
  <LinksUpToDate>false</LinksUpToDate>
  <CharactersWithSpaces>1646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2015-07-20T06:42:00Z</dcterms:created>
  <dc:creator>liuminghui</dc:creator>
  <cp:lastModifiedBy>氼迗  </cp:lastModifiedBy>
  <cp:lastPrinted>2009-12-07T03:12:00Z</cp:lastPrinted>
  <dcterms:modified xsi:type="dcterms:W3CDTF">2024-10-25T08:03:03Z</dcterms:modified>
  <dc:title>授 权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A899C885D27B4725A611AB5A7CF2862B_13</vt:lpwstr>
  </property>
</Properties>
</file>