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851C">
      <w:pPr>
        <w:pStyle w:val="2"/>
        <w:spacing w:before="202" w:line="219" w:lineRule="auto"/>
        <w:jc w:val="center"/>
        <w:rPr>
          <w:rFonts w:hint="eastAsia"/>
          <w:b/>
          <w:bCs/>
          <w:spacing w:val="44"/>
          <w:sz w:val="28"/>
          <w:szCs w:val="28"/>
          <w:lang w:eastAsia="zh-CN"/>
        </w:rPr>
      </w:pPr>
      <w:r>
        <w:rPr>
          <w:b/>
          <w:bCs/>
          <w:spacing w:val="44"/>
          <w:sz w:val="28"/>
          <w:szCs w:val="28"/>
          <w:lang w:eastAsia="zh-CN"/>
        </w:rPr>
        <w:t>强脉冲光与激光设备参数</w:t>
      </w:r>
    </w:p>
    <w:p w14:paraId="2FDE3593">
      <w:pPr>
        <w:pStyle w:val="2"/>
        <w:spacing w:before="202" w:line="219" w:lineRule="auto"/>
        <w:ind w:left="2259"/>
        <w:rPr>
          <w:spacing w:val="44"/>
          <w:sz w:val="28"/>
          <w:szCs w:val="28"/>
          <w:lang w:eastAsia="zh-CN"/>
        </w:rPr>
      </w:pPr>
      <w:bookmarkStart w:id="0" w:name="_GoBack"/>
      <w:bookmarkEnd w:id="0"/>
    </w:p>
    <w:p w14:paraId="2656E47D">
      <w:pPr>
        <w:pStyle w:val="2"/>
        <w:rPr>
          <w:spacing w:val="44"/>
          <w:sz w:val="24"/>
          <w:szCs w:val="24"/>
          <w:lang w:eastAsia="zh-CN"/>
        </w:rPr>
      </w:pPr>
      <w:r>
        <w:rPr>
          <w:spacing w:val="44"/>
          <w:sz w:val="24"/>
          <w:szCs w:val="24"/>
          <w:lang w:eastAsia="zh-CN"/>
        </w:rPr>
        <w:t>一</w:t>
      </w:r>
      <w:r>
        <w:rPr>
          <w:rFonts w:hint="eastAsia"/>
          <w:spacing w:val="44"/>
          <w:sz w:val="24"/>
          <w:szCs w:val="24"/>
          <w:lang w:eastAsia="zh-CN"/>
        </w:rPr>
        <w:t>、</w:t>
      </w:r>
      <w:r>
        <w:rPr>
          <w:spacing w:val="44"/>
          <w:sz w:val="24"/>
          <w:szCs w:val="24"/>
          <w:lang w:eastAsia="zh-CN"/>
        </w:rPr>
        <w:t>具备</w:t>
      </w:r>
      <w:r>
        <w:rPr>
          <w:rFonts w:hint="eastAsia"/>
          <w:spacing w:val="44"/>
          <w:sz w:val="24"/>
          <w:szCs w:val="24"/>
          <w:lang w:eastAsia="zh-CN"/>
        </w:rPr>
        <w:t>IPL光子技术</w:t>
      </w:r>
    </w:p>
    <w:p w14:paraId="38722BEF">
      <w:pPr>
        <w:pStyle w:val="2"/>
        <w:spacing w:before="120" w:line="220" w:lineRule="auto"/>
        <w:rPr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1.具备通用型</w:t>
      </w:r>
      <w:r>
        <w:rPr>
          <w:rFonts w:hint="eastAsia"/>
          <w:sz w:val="24"/>
          <w:szCs w:val="24"/>
          <w:lang w:eastAsia="zh-CN"/>
        </w:rPr>
        <w:t>IPL</w:t>
      </w:r>
      <w:r>
        <w:rPr>
          <w:rFonts w:hint="eastAsia"/>
          <w:spacing w:val="29"/>
          <w:sz w:val="24"/>
          <w:szCs w:val="24"/>
          <w:lang w:eastAsia="zh-CN"/>
        </w:rPr>
        <w:t xml:space="preserve"> </w:t>
      </w:r>
      <w:r>
        <w:rPr>
          <w:rFonts w:hint="eastAsia"/>
          <w:spacing w:val="6"/>
          <w:sz w:val="24"/>
          <w:szCs w:val="24"/>
          <w:lang w:eastAsia="zh-CN"/>
        </w:rPr>
        <w:t>治疗手具；</w:t>
      </w:r>
    </w:p>
    <w:p w14:paraId="1665AFDC">
      <w:pPr>
        <w:pStyle w:val="2"/>
        <w:spacing w:before="118" w:line="220" w:lineRule="auto"/>
        <w:rPr>
          <w:sz w:val="24"/>
          <w:szCs w:val="24"/>
          <w:lang w:eastAsia="zh-CN"/>
        </w:rPr>
      </w:pPr>
      <w:r>
        <w:rPr>
          <w:rFonts w:hint="eastAsia"/>
          <w:spacing w:val="10"/>
          <w:sz w:val="24"/>
          <w:szCs w:val="24"/>
          <w:lang w:eastAsia="zh-CN"/>
        </w:rPr>
        <w:t>2.</w:t>
      </w:r>
      <w:r>
        <w:rPr>
          <w:rFonts w:hint="eastAsia"/>
          <w:spacing w:val="3"/>
          <w:sz w:val="24"/>
          <w:szCs w:val="24"/>
          <w:lang w:eastAsia="zh-CN"/>
        </w:rPr>
        <w:t>▲</w:t>
      </w:r>
      <w:r>
        <w:rPr>
          <w:rFonts w:hint="eastAsia"/>
          <w:sz w:val="24"/>
          <w:szCs w:val="24"/>
          <w:lang w:eastAsia="zh-CN"/>
        </w:rPr>
        <w:t>IPL</w:t>
      </w:r>
      <w:r>
        <w:rPr>
          <w:rFonts w:hint="eastAsia"/>
          <w:spacing w:val="-56"/>
          <w:sz w:val="24"/>
          <w:szCs w:val="24"/>
          <w:lang w:eastAsia="zh-CN"/>
        </w:rPr>
        <w:t xml:space="preserve"> </w:t>
      </w:r>
      <w:r>
        <w:rPr>
          <w:rFonts w:hint="eastAsia"/>
          <w:spacing w:val="10"/>
          <w:sz w:val="24"/>
          <w:szCs w:val="24"/>
          <w:lang w:eastAsia="zh-CN"/>
        </w:rPr>
        <w:t>治疗手具波长400-1200</w:t>
      </w:r>
      <w:r>
        <w:rPr>
          <w:rFonts w:hint="eastAsia"/>
          <w:sz w:val="24"/>
          <w:szCs w:val="24"/>
          <w:lang w:eastAsia="zh-CN"/>
        </w:rPr>
        <w:t>nm</w:t>
      </w:r>
      <w:r>
        <w:rPr>
          <w:rFonts w:hint="eastAsia"/>
          <w:spacing w:val="10"/>
          <w:sz w:val="24"/>
          <w:szCs w:val="24"/>
          <w:lang w:eastAsia="zh-CN"/>
        </w:rPr>
        <w:t>;</w:t>
      </w:r>
    </w:p>
    <w:p w14:paraId="31A3613C">
      <w:pPr>
        <w:pStyle w:val="2"/>
        <w:spacing w:before="137" w:line="274" w:lineRule="auto"/>
        <w:ind w:right="59"/>
        <w:rPr>
          <w:spacing w:val="12"/>
          <w:sz w:val="24"/>
          <w:szCs w:val="24"/>
          <w:lang w:eastAsia="zh-CN"/>
        </w:rPr>
      </w:pPr>
      <w:r>
        <w:rPr>
          <w:rFonts w:hint="eastAsia"/>
          <w:spacing w:val="3"/>
          <w:sz w:val="24"/>
          <w:szCs w:val="24"/>
          <w:lang w:eastAsia="zh-CN"/>
        </w:rPr>
        <w:t>3.▲外置插拔滤光片技术，可搭配≥6个不同波长的外置实体滤光片；</w:t>
      </w:r>
      <w:r>
        <w:rPr>
          <w:rFonts w:hint="eastAsia"/>
          <w:spacing w:val="12"/>
          <w:sz w:val="24"/>
          <w:szCs w:val="24"/>
          <w:lang w:eastAsia="zh-CN"/>
        </w:rPr>
        <w:t xml:space="preserve"> </w:t>
      </w:r>
    </w:p>
    <w:p w14:paraId="1FBF5A4B">
      <w:pPr>
        <w:pStyle w:val="2"/>
        <w:spacing w:before="137" w:line="274" w:lineRule="auto"/>
        <w:ind w:right="59"/>
        <w:rPr>
          <w:sz w:val="24"/>
          <w:szCs w:val="24"/>
          <w:lang w:eastAsia="zh-CN"/>
        </w:rPr>
      </w:pPr>
      <w:r>
        <w:rPr>
          <w:rFonts w:hint="eastAsia"/>
          <w:spacing w:val="12"/>
          <w:sz w:val="24"/>
          <w:szCs w:val="24"/>
          <w:lang w:eastAsia="zh-CN"/>
        </w:rPr>
        <w:t>4.</w:t>
      </w:r>
      <w:r>
        <w:rPr>
          <w:rFonts w:hint="eastAsia"/>
          <w:spacing w:val="-99"/>
          <w:sz w:val="24"/>
          <w:szCs w:val="24"/>
          <w:lang w:eastAsia="zh-CN"/>
        </w:rPr>
        <w:t xml:space="preserve"> </w:t>
      </w:r>
      <w:r>
        <w:rPr>
          <w:rFonts w:hint="eastAsia"/>
          <w:spacing w:val="12"/>
          <w:sz w:val="24"/>
          <w:szCs w:val="24"/>
          <w:lang w:eastAsia="zh-CN"/>
        </w:rPr>
        <w:t>需包含两个或以上功能性滤光片，包括但不限于痤疮滤光</w:t>
      </w:r>
      <w:r>
        <w:rPr>
          <w:rFonts w:hint="eastAsia"/>
          <w:spacing w:val="11"/>
          <w:sz w:val="24"/>
          <w:szCs w:val="24"/>
          <w:lang w:eastAsia="zh-CN"/>
        </w:rPr>
        <w:t>片</w:t>
      </w:r>
    </w:p>
    <w:p w14:paraId="330E903A">
      <w:pPr>
        <w:pStyle w:val="2"/>
        <w:spacing w:before="59" w:line="279" w:lineRule="auto"/>
        <w:ind w:right="2378"/>
        <w:rPr>
          <w:spacing w:val="2"/>
          <w:sz w:val="24"/>
          <w:szCs w:val="24"/>
          <w:lang w:eastAsia="zh-CN"/>
        </w:rPr>
      </w:pPr>
      <w:r>
        <w:rPr>
          <w:rFonts w:hint="eastAsia"/>
          <w:spacing w:val="2"/>
          <w:sz w:val="24"/>
          <w:szCs w:val="24"/>
        </w:rPr>
        <w:t>血管滤光片</w:t>
      </w:r>
      <w:r>
        <w:rPr>
          <w:rFonts w:hint="eastAsia"/>
          <w:spacing w:val="2"/>
          <w:sz w:val="24"/>
          <w:szCs w:val="24"/>
          <w:lang w:eastAsia="zh-CN"/>
        </w:rPr>
        <w:t>；</w:t>
      </w:r>
    </w:p>
    <w:p w14:paraId="3FBBB08D">
      <w:pPr>
        <w:pStyle w:val="2"/>
        <w:numPr>
          <w:ilvl w:val="0"/>
          <w:numId w:val="1"/>
        </w:numPr>
        <w:spacing w:before="59" w:line="279" w:lineRule="auto"/>
        <w:ind w:right="2378"/>
        <w:rPr>
          <w:spacing w:val="1"/>
          <w:sz w:val="24"/>
          <w:szCs w:val="24"/>
          <w:lang w:eastAsia="zh-CN"/>
        </w:rPr>
      </w:pPr>
      <w:r>
        <w:rPr>
          <w:rFonts w:hint="eastAsia"/>
          <w:spacing w:val="2"/>
          <w:sz w:val="24"/>
          <w:szCs w:val="24"/>
          <w:lang w:eastAsia="zh-CN"/>
        </w:rPr>
        <w:t>先进的光子技术：“方形波”技</w:t>
      </w:r>
      <w:r>
        <w:rPr>
          <w:rFonts w:hint="eastAsia"/>
          <w:spacing w:val="1"/>
          <w:sz w:val="24"/>
          <w:szCs w:val="24"/>
          <w:lang w:eastAsia="zh-CN"/>
        </w:rPr>
        <w:t>术；</w:t>
      </w:r>
    </w:p>
    <w:p w14:paraId="3B7FD977">
      <w:pPr>
        <w:pStyle w:val="2"/>
        <w:rPr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</w:rPr>
        <w:t>6.</w:t>
      </w:r>
      <w:r>
        <w:rPr>
          <w:rFonts w:hint="eastAsia"/>
          <w:spacing w:val="12"/>
          <w:sz w:val="24"/>
          <w:szCs w:val="24"/>
        </w:rPr>
        <w:t>▲</w:t>
      </w:r>
      <w:r>
        <w:rPr>
          <w:rFonts w:hint="eastAsia"/>
          <w:spacing w:val="6"/>
          <w:sz w:val="24"/>
          <w:szCs w:val="24"/>
        </w:rPr>
        <w:t>光子(</w:t>
      </w:r>
      <w:r>
        <w:rPr>
          <w:rFonts w:hint="eastAsia"/>
          <w:sz w:val="24"/>
          <w:szCs w:val="24"/>
        </w:rPr>
        <w:t>IPL</w:t>
      </w:r>
      <w:r>
        <w:rPr>
          <w:rFonts w:hint="eastAsia"/>
          <w:spacing w:val="6"/>
          <w:sz w:val="24"/>
          <w:szCs w:val="24"/>
        </w:rPr>
        <w:t>)</w:t>
      </w:r>
      <w:r>
        <w:rPr>
          <w:rFonts w:hint="eastAsia"/>
          <w:spacing w:val="80"/>
          <w:sz w:val="24"/>
          <w:szCs w:val="24"/>
        </w:rPr>
        <w:t xml:space="preserve"> </w:t>
      </w:r>
      <w:r>
        <w:rPr>
          <w:rFonts w:hint="eastAsia"/>
          <w:spacing w:val="6"/>
          <w:sz w:val="24"/>
          <w:szCs w:val="24"/>
        </w:rPr>
        <w:t>手具的最高能量密度：≥35</w:t>
      </w:r>
      <w:r>
        <w:rPr>
          <w:rFonts w:hint="eastAsia"/>
          <w:spacing w:val="-74"/>
          <w:sz w:val="24"/>
          <w:szCs w:val="24"/>
        </w:rPr>
        <w:t xml:space="preserve"> </w:t>
      </w:r>
      <w:r>
        <w:rPr>
          <w:rFonts w:hint="eastAsia"/>
          <w:spacing w:val="6"/>
          <w:sz w:val="24"/>
          <w:szCs w:val="24"/>
        </w:rPr>
        <w:t>J/</w:t>
      </w:r>
      <w:r>
        <w:rPr>
          <w:rFonts w:hint="eastAsia"/>
          <w:sz w:val="24"/>
          <w:szCs w:val="24"/>
        </w:rPr>
        <w:t>cm</w:t>
      </w:r>
      <w:r>
        <w:rPr>
          <w:rFonts w:hint="eastAsia"/>
          <w:spacing w:val="6"/>
          <w:sz w:val="24"/>
          <w:szCs w:val="24"/>
        </w:rPr>
        <w:t>²</w:t>
      </w:r>
      <w:r>
        <w:rPr>
          <w:rFonts w:hint="eastAsia"/>
          <w:spacing w:val="6"/>
          <w:sz w:val="24"/>
          <w:szCs w:val="24"/>
          <w:lang w:eastAsia="zh-CN"/>
        </w:rPr>
        <w:t>；</w:t>
      </w:r>
    </w:p>
    <w:p w14:paraId="068B0292">
      <w:pPr>
        <w:pStyle w:val="2"/>
        <w:spacing w:before="75" w:line="269" w:lineRule="auto"/>
        <w:ind w:right="1169"/>
        <w:rPr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7.▲脉宽：4-20</w:t>
      </w:r>
      <w:r>
        <w:rPr>
          <w:rFonts w:hint="eastAsia"/>
          <w:sz w:val="24"/>
          <w:szCs w:val="24"/>
          <w:lang w:eastAsia="zh-CN"/>
        </w:rPr>
        <w:t>ms</w:t>
      </w:r>
      <w:r>
        <w:rPr>
          <w:rFonts w:hint="eastAsia"/>
          <w:spacing w:val="6"/>
          <w:sz w:val="24"/>
          <w:szCs w:val="24"/>
          <w:lang w:eastAsia="zh-CN"/>
        </w:rPr>
        <w:t>连续可调，连续脉冲宽度，非固定脉宽；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14:paraId="40AC7B28">
      <w:pPr>
        <w:pStyle w:val="2"/>
        <w:spacing w:before="75" w:line="269" w:lineRule="auto"/>
        <w:ind w:right="1169"/>
        <w:rPr>
          <w:sz w:val="24"/>
          <w:szCs w:val="24"/>
          <w:lang w:eastAsia="zh-CN"/>
        </w:rPr>
      </w:pPr>
      <w:r>
        <w:rPr>
          <w:rFonts w:hint="eastAsia"/>
          <w:spacing w:val="1"/>
          <w:sz w:val="24"/>
          <w:szCs w:val="24"/>
          <w:lang w:eastAsia="zh-CN"/>
        </w:rPr>
        <w:t>8.具备脉冲延迟技术：5-150</w:t>
      </w:r>
      <w:r>
        <w:rPr>
          <w:rFonts w:hint="eastAsia"/>
          <w:spacing w:val="-31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ms</w:t>
      </w:r>
      <w:r>
        <w:rPr>
          <w:rFonts w:hint="eastAsia"/>
          <w:spacing w:val="1"/>
          <w:sz w:val="24"/>
          <w:szCs w:val="24"/>
          <w:lang w:eastAsia="zh-CN"/>
        </w:rPr>
        <w:t>, 连续可调；</w:t>
      </w:r>
    </w:p>
    <w:p w14:paraId="410C202D">
      <w:pPr>
        <w:rPr>
          <w:rFonts w:ascii="宋体" w:hAnsi="宋体" w:eastAsia="宋体" w:cs="宋体"/>
          <w:spacing w:val="1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9.脉冲方式：多个同步脉冲，可选择1~3个脉冲数；</w:t>
      </w:r>
    </w:p>
    <w:p w14:paraId="4E2BF1BA">
      <w:pPr>
        <w:rPr>
          <w:rFonts w:ascii="宋体" w:hAnsi="宋体" w:eastAsia="宋体" w:cs="宋体"/>
          <w:spacing w:val="1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10.频率：可达到1HZ；</w:t>
      </w:r>
    </w:p>
    <w:p w14:paraId="10A47091">
      <w:pPr>
        <w:pStyle w:val="2"/>
        <w:spacing w:line="219" w:lineRule="auto"/>
        <w:rPr>
          <w:sz w:val="24"/>
          <w:szCs w:val="24"/>
          <w:lang w:eastAsia="zh-CN"/>
        </w:rPr>
      </w:pPr>
      <w:r>
        <w:rPr>
          <w:rFonts w:hint="eastAsia"/>
          <w:spacing w:val="2"/>
          <w:sz w:val="24"/>
          <w:szCs w:val="24"/>
          <w:lang w:eastAsia="zh-CN"/>
        </w:rPr>
        <w:t>11.光斑：≥两个光斑；</w:t>
      </w:r>
    </w:p>
    <w:p w14:paraId="52B7DE42">
      <w:pPr>
        <w:pStyle w:val="2"/>
        <w:spacing w:before="130" w:line="219" w:lineRule="auto"/>
        <w:rPr>
          <w:sz w:val="24"/>
          <w:szCs w:val="24"/>
          <w:lang w:eastAsia="zh-CN"/>
        </w:rPr>
      </w:pPr>
      <w:r>
        <w:rPr>
          <w:rFonts w:hint="eastAsia"/>
          <w:spacing w:val="3"/>
          <w:sz w:val="24"/>
          <w:szCs w:val="24"/>
          <w:lang w:eastAsia="zh-CN"/>
        </w:rPr>
        <w:t>12.冷却方式：持续接触式冷却；</w:t>
      </w:r>
    </w:p>
    <w:p w14:paraId="1ADDED36">
      <w:pPr>
        <w:pStyle w:val="2"/>
        <w:spacing w:before="98" w:line="288" w:lineRule="auto"/>
        <w:ind w:right="3319"/>
        <w:rPr>
          <w:sz w:val="24"/>
          <w:szCs w:val="24"/>
          <w:lang w:eastAsia="zh-CN"/>
        </w:rPr>
      </w:pPr>
      <w:r>
        <w:rPr>
          <w:rFonts w:hint="eastAsia"/>
          <w:spacing w:val="-10"/>
          <w:sz w:val="24"/>
          <w:szCs w:val="24"/>
          <w:lang w:eastAsia="zh-CN"/>
        </w:rPr>
        <w:t>13.基于WINDOWS</w:t>
      </w:r>
      <w:r>
        <w:rPr>
          <w:rFonts w:hint="eastAsia"/>
          <w:spacing w:val="-4"/>
          <w:sz w:val="24"/>
          <w:szCs w:val="24"/>
          <w:lang w:eastAsia="zh-CN"/>
        </w:rPr>
        <w:t xml:space="preserve"> </w:t>
      </w:r>
      <w:r>
        <w:rPr>
          <w:rFonts w:hint="eastAsia"/>
          <w:spacing w:val="-10"/>
          <w:sz w:val="24"/>
          <w:szCs w:val="24"/>
          <w:lang w:eastAsia="zh-CN"/>
        </w:rPr>
        <w:t>操作系统的数据库功能；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14:paraId="46082714">
      <w:pPr>
        <w:pStyle w:val="2"/>
        <w:spacing w:before="98" w:line="288" w:lineRule="auto"/>
        <w:ind w:right="3319"/>
        <w:rPr>
          <w:sz w:val="24"/>
          <w:szCs w:val="24"/>
          <w:lang w:eastAsia="zh-CN"/>
        </w:rPr>
      </w:pPr>
      <w:r>
        <w:rPr>
          <w:rFonts w:hint="eastAsia"/>
          <w:spacing w:val="4"/>
          <w:sz w:val="24"/>
          <w:szCs w:val="24"/>
          <w:lang w:eastAsia="zh-CN"/>
        </w:rPr>
        <w:t>14.外置冷却水罐，方便日常设备维护；</w:t>
      </w:r>
    </w:p>
    <w:p w14:paraId="1B2A551C">
      <w:pPr>
        <w:pStyle w:val="2"/>
        <w:spacing w:before="39" w:line="219" w:lineRule="auto"/>
        <w:rPr>
          <w:sz w:val="24"/>
          <w:szCs w:val="24"/>
          <w:lang w:eastAsia="zh-CN"/>
        </w:rPr>
      </w:pPr>
      <w:r>
        <w:rPr>
          <w:rFonts w:hint="eastAsia"/>
          <w:spacing w:val="14"/>
          <w:sz w:val="24"/>
          <w:szCs w:val="24"/>
          <w:lang w:val="en-US" w:eastAsia="zh-CN"/>
        </w:rPr>
        <w:t>二、</w:t>
      </w:r>
      <w:r>
        <w:rPr>
          <w:rFonts w:hint="eastAsia"/>
          <w:spacing w:val="14"/>
          <w:sz w:val="24"/>
          <w:szCs w:val="24"/>
          <w:lang w:eastAsia="zh-CN"/>
        </w:rPr>
        <w:t>具备非剥脱点阵技术：</w:t>
      </w:r>
    </w:p>
    <w:p w14:paraId="79C75DDD">
      <w:pPr>
        <w:pStyle w:val="2"/>
        <w:rPr>
          <w:spacing w:val="7"/>
          <w:sz w:val="24"/>
          <w:szCs w:val="24"/>
          <w:lang w:eastAsia="zh-CN"/>
        </w:rPr>
      </w:pPr>
      <w:r>
        <w:rPr>
          <w:rFonts w:hint="eastAsia"/>
          <w:spacing w:val="9"/>
          <w:sz w:val="24"/>
          <w:szCs w:val="24"/>
          <w:lang w:eastAsia="zh-CN"/>
        </w:rPr>
        <w:t>1.▲点阵光纤非剥脱激光，波长：≧1540mm</w:t>
      </w:r>
    </w:p>
    <w:p w14:paraId="320F96A4">
      <w:pPr>
        <w:pStyle w:val="2"/>
        <w:rPr>
          <w:sz w:val="24"/>
          <w:szCs w:val="24"/>
          <w:lang w:eastAsia="zh-CN"/>
        </w:rPr>
      </w:pPr>
      <w:r>
        <w:rPr>
          <w:rFonts w:hint="eastAsia"/>
          <w:spacing w:val="2"/>
          <w:sz w:val="24"/>
          <w:szCs w:val="24"/>
          <w:lang w:eastAsia="zh-CN"/>
        </w:rPr>
        <w:t>2.具备非顺序扫描技术；</w:t>
      </w:r>
    </w:p>
    <w:p w14:paraId="088487E8">
      <w:pPr>
        <w:pStyle w:val="2"/>
        <w:spacing w:before="117" w:line="254" w:lineRule="auto"/>
        <w:ind w:right="5206"/>
        <w:rPr>
          <w:spacing w:val="8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3.光斑能量：10-70</w:t>
      </w:r>
      <w:r>
        <w:rPr>
          <w:rFonts w:hint="eastAsia"/>
          <w:sz w:val="24"/>
          <w:szCs w:val="24"/>
          <w:lang w:eastAsia="zh-CN"/>
        </w:rPr>
        <w:t>mJ</w:t>
      </w:r>
      <w:r>
        <w:rPr>
          <w:rFonts w:hint="eastAsia"/>
          <w:spacing w:val="6"/>
          <w:sz w:val="24"/>
          <w:szCs w:val="24"/>
          <w:lang w:eastAsia="zh-CN"/>
        </w:rPr>
        <w:t>/束</w:t>
      </w:r>
      <w:r>
        <w:rPr>
          <w:rFonts w:hint="eastAsia"/>
          <w:spacing w:val="8"/>
          <w:sz w:val="24"/>
          <w:szCs w:val="24"/>
          <w:lang w:eastAsia="zh-CN"/>
        </w:rPr>
        <w:t xml:space="preserve"> </w:t>
      </w:r>
    </w:p>
    <w:p w14:paraId="5AB93D48">
      <w:pPr>
        <w:pStyle w:val="2"/>
        <w:bidi w:val="0"/>
        <w:rPr>
          <w:rFonts w:hint="eastAsia" w:eastAsiaTheme="minorEastAsia"/>
          <w:lang w:eastAsia="zh-CN"/>
        </w:rPr>
        <w:sectPr>
          <w:pgSz w:w="11900" w:h="16820"/>
          <w:pgMar w:top="1429" w:right="1785" w:bottom="0" w:left="1673" w:header="0" w:footer="0" w:gutter="0"/>
          <w:cols w:equalWidth="0" w:num="1">
            <w:col w:w="8442"/>
          </w:cols>
        </w:sectPr>
      </w:pPr>
      <w:r>
        <w:rPr>
          <w:rFonts w:hint="eastAsia"/>
          <w:spacing w:val="3"/>
          <w:sz w:val="24"/>
          <w:szCs w:val="24"/>
          <w:lang w:val="en-US" w:eastAsia="zh-CN"/>
        </w:rPr>
        <w:t>三、</w:t>
      </w:r>
      <w:r>
        <w:rPr>
          <w:rFonts w:hint="eastAsia"/>
          <w:spacing w:val="3"/>
          <w:sz w:val="24"/>
          <w:szCs w:val="24"/>
          <w:lang w:eastAsia="zh-CN"/>
        </w:rPr>
        <w:t xml:space="preserve">▲ </w:t>
      </w:r>
      <w:r>
        <w:rPr>
          <w:rFonts w:hint="eastAsia"/>
          <w:sz w:val="24"/>
          <w:szCs w:val="24"/>
          <w:lang w:eastAsia="zh-CN"/>
        </w:rPr>
        <w:t>各投标人提供整机免费保修期：3年，终身维修。</w:t>
      </w:r>
    </w:p>
    <w:p w14:paraId="6FD549E5">
      <w:pPr>
        <w:rPr>
          <w:rFonts w:ascii="宋体" w:hAnsi="宋体" w:eastAsia="宋体" w:cs="宋体"/>
          <w:spacing w:val="14"/>
          <w:sz w:val="24"/>
          <w:szCs w:val="24"/>
          <w:lang w:eastAsia="zh-CN"/>
        </w:rPr>
      </w:pPr>
    </w:p>
    <w:sectPr>
      <w:pgSz w:w="11900" w:h="16820"/>
      <w:pgMar w:top="1289" w:right="1785" w:bottom="0" w:left="171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28F88"/>
    <w:multiLevelType w:val="singleLevel"/>
    <w:tmpl w:val="0AB28F8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0A93185D"/>
    <w:rsid w:val="005E6611"/>
    <w:rsid w:val="009A4C57"/>
    <w:rsid w:val="009D1451"/>
    <w:rsid w:val="00F67F94"/>
    <w:rsid w:val="0A93185D"/>
    <w:rsid w:val="6ED00EC4"/>
    <w:rsid w:val="7F2A5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345</Words>
  <Characters>424</Characters>
  <Lines>3</Lines>
  <Paragraphs>1</Paragraphs>
  <TotalTime>1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2024-10-24T10:43:00Z</dcterms:created>
  <dc:creator>北雁</dc:creator>
  <cp:lastModifiedBy>氼迗  </cp:lastModifiedBy>
  <cp:lastPrinted>2024-10-25T01:48:00Z</cp:lastPrinted>
  <dcterms:modified xsi:type="dcterms:W3CDTF">2024-10-25T08:06:12Z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8B9CF0B897BE4B869B013A84A8FAC865_13</vt:lpwstr>
  </property>
</Properties>
</file>