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B93F7">
      <w:pPr>
        <w:pStyle w:val="2"/>
        <w:bidi w:val="0"/>
        <w:jc w:val="center"/>
        <w:rPr>
          <w:rFonts w:hint="eastAsia"/>
          <w:color w:val="auto"/>
          <w:lang w:val="en-US" w:eastAsia="zh-CN"/>
        </w:rPr>
      </w:pPr>
      <w:bookmarkStart w:id="1" w:name="_GoBack"/>
      <w:bookmarkEnd w:id="1"/>
      <w:bookmarkStart w:id="0" w:name="OLE_LINK1"/>
      <w:r>
        <w:rPr>
          <w:rFonts w:hint="eastAsia"/>
          <w:color w:val="auto"/>
          <w:lang w:val="en-US" w:eastAsia="zh-CN"/>
        </w:rPr>
        <w:t>电动病床（一）技术参数</w:t>
      </w:r>
      <w:bookmarkEnd w:id="0"/>
    </w:p>
    <w:p w14:paraId="295BE7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产品规格：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  <w:t>2120*1020*450/740mm</w:t>
      </w:r>
    </w:p>
    <w:p w14:paraId="497C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0" w:firstLineChars="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pacing w:val="200"/>
          <w:kern w:val="0"/>
          <w:sz w:val="28"/>
          <w:szCs w:val="28"/>
          <w:fitText w:val="960" w:id="358877001"/>
        </w:rPr>
        <w:t>功</w:t>
      </w:r>
      <w:r>
        <w:rPr>
          <w:rFonts w:hint="eastAsia" w:ascii="方正仿宋_GB2312" w:hAnsi="方正仿宋_GB2312" w:eastAsia="方正仿宋_GB2312" w:cs="方正仿宋_GB2312"/>
          <w:b/>
          <w:color w:val="auto"/>
          <w:spacing w:val="0"/>
          <w:kern w:val="0"/>
          <w:sz w:val="28"/>
          <w:szCs w:val="28"/>
          <w:fitText w:val="960" w:id="358877001"/>
        </w:rPr>
        <w:t>能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：</w:t>
      </w:r>
    </w:p>
    <w:p w14:paraId="68D4A2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背部升降：0°-80°±5°</w:t>
      </w:r>
    </w:p>
    <w:p w14:paraId="47BF82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腿部升降：0°-4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°±5°</w:t>
      </w:r>
    </w:p>
    <w:p w14:paraId="579338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床面整体升降：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450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～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74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0mm</w:t>
      </w:r>
    </w:p>
    <w:p w14:paraId="03ADA9A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</w:rPr>
        <w:t>材质说明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：</w:t>
      </w:r>
    </w:p>
    <w:p w14:paraId="602C0B0E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床体可载重≥240kg；动态载重≥170kg.</w:t>
      </w:r>
    </w:p>
    <w:p w14:paraId="607B2685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▲床母采用30×60×1.5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mm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（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</w:rPr>
        <w:t>提供相关材质检测证明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）矩型碳素钢管焊接；整床采用进口机器人焊接，精度高、强度高、金属熔深大。</w:t>
      </w:r>
    </w:p>
    <w:p w14:paraId="007EFA04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▲床面板采用1.2mm优质冷轧钢材自动锟压设备锟压成型，每段面板两边自带辊压加强筋，两头用ABS工程塑料封边，自锁加拉铆固定，每段承重≥80KG，共有10段组成，段与段之间留有间隙槽，透气防湿，有效预防褥疮，有效降低病患者腹部压力，提升病患者使用舒适度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（提供相关材质检测证明）</w:t>
      </w:r>
    </w:p>
    <w:p w14:paraId="16057315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▲金属表面采用自有喷涂线双重涂层技术：环氧树脂保护膜＋树脂粉末涂层，真正达到内外防锈；经电泳静电喷塑处理工艺，通过市级检测机构检验认证标准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</w:rPr>
        <w:t>（提供表面涂层检测报告）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。漆粉采用优质漆粉，厚度均达70μm以上，防刮伤、防锈、抗酸碱、耐腐蚀。附着力达到一级，更好的保护患者的身体健康。</w:t>
      </w:r>
    </w:p>
    <w:p w14:paraId="3CF517C8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▲床边护栏系统：一键式床边护栏采用铝合金扶手磷化电泳表面处理，护栏长1480mm,高410mm.护栏前后横向拉力达80kg以上，并加设极限保险装置，加厚型开关上下座为航空全锌合金材质，确保护栏的坚固，抗菌防腐，耐酸碱。“Φ”字加强型不锈钢Φ19*1.2，304材质支柱，卧式C型加强防晃装置，配以3.5mm以上厚冷扎钢板护栏下座。操作方便省力、稳定，推动时不会前后左右晃动，伸展轻松、安全，便于维护，结构牢固，不会生锈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（提供护栏相关检测报告）</w:t>
      </w:r>
    </w:p>
    <w:p w14:paraId="01081527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▲脚轮采用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优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质5寸双面中控脚轮，内置全封闭自润滑轴承，防水、防异物卷入；轮面采用TPR耐磨材料，静音耐磨；通过了ROHS环保认证标准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eastAsia="zh-CN"/>
        </w:rPr>
        <w:t>（提供SGS出具的脚轮检测报告）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。</w:t>
      </w:r>
    </w:p>
    <w:p w14:paraId="29C8A23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床头床尾采用优质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板材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易于拆装，方便临床急救，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表面光滑，色泽柔润，周边规整无黑点，成品纹理清晰、表层饱满、光泽润亮。结实耐用，耐磨损，耐腐蚀 ,边角处采用倒圆角设计，防止病人在行动过程中由于不小心而碰伤。</w:t>
      </w:r>
    </w:p>
    <w:p w14:paraId="1853A9DA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▲采用直流电机，拥有CE安全管理规范认证许可，低噪音，与EM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C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电磁波具有兼容性，不漏电，抗电磁、不干扰呼吸机、心电监护等设备工作，满足临床急救需求，扭力最大可达6000N。</w:t>
      </w:r>
      <w:r>
        <w:rPr>
          <w:rFonts w:hint="eastAsia" w:ascii="方正仿宋_GB2312" w:hAnsi="方正仿宋_GB2312" w:eastAsia="方正仿宋_GB2312" w:cs="方正仿宋_GB2312"/>
          <w:b/>
          <w:color w:val="auto"/>
          <w:sz w:val="28"/>
          <w:szCs w:val="28"/>
        </w:rPr>
        <w:t>（提供省级质量技术监督局认定的具有CMA资质检验检测机构出具的电机防水性能测试报告）</w:t>
      </w:r>
    </w:p>
    <w:p w14:paraId="1CBA2A0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四个点滴架插座，孔径≥19mm，由金属材质冲压成型，固定焊接插入无破裂之忧，另配四个引流袋挂钩。</w:t>
      </w:r>
    </w:p>
    <w:p w14:paraId="2521F79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不锈钢双段式点滴架，直径≥19mm，结实耐用，前端Φ16*60mm椭形缩口，紧密配合不晃动。</w:t>
      </w:r>
    </w:p>
    <w:p w14:paraId="3348C291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▲属于绿色健康环保产品，采用抗菌粉末涂料，该涂料对大肠杆菌抗菌活性R值≧5.8，对金黄色葡萄球菌的抗菌活性R值≧6.1，对微生物大肠菌和金黄色葡萄球菌具有很强的抗菌作用，抗菌率≧99.9%，通过省级微生物检测分析报告。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（提供喷塑粉末SGS检测报告）</w:t>
      </w:r>
    </w:p>
    <w:p w14:paraId="3062A1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  <w:lang w:val="en-US" w:eastAsia="zh-CN"/>
        </w:rPr>
        <w:t>标准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28"/>
          <w:szCs w:val="28"/>
        </w:rPr>
        <w:t>配置：</w:t>
      </w:r>
    </w:p>
    <w:p w14:paraId="262D80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木制床头尾板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1付、木质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床框1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套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、电机1套、铝合金护栏1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副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、中控脚轮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4个、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  <w:t>不锈钢输液架1支、钢喷塑引流钩6个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  <w:t>床头柜1个</w:t>
      </w:r>
    </w:p>
    <w:p w14:paraId="0DB40F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C2FA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94CD1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94CD1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719DD"/>
    <w:multiLevelType w:val="singleLevel"/>
    <w:tmpl w:val="3A1719D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63922BA9"/>
    <w:multiLevelType w:val="singleLevel"/>
    <w:tmpl w:val="63922BA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226DB8"/>
    <w:rsid w:val="00226DB8"/>
    <w:rsid w:val="0220040D"/>
    <w:rsid w:val="10AE06DE"/>
    <w:rsid w:val="13684B9F"/>
    <w:rsid w:val="59957788"/>
    <w:rsid w:val="5B264B0F"/>
    <w:rsid w:val="5FAA4C6A"/>
    <w:rsid w:val="7007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1145</Words>
  <Characters>1266</Characters>
  <Lines>0</Lines>
  <Paragraphs>0</Paragraphs>
  <TotalTime>7</TotalTime>
  <ScaleCrop>false</ScaleCrop>
  <LinksUpToDate>false</LinksUpToDate>
  <CharactersWithSpaces>1267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2024-11-09T02:35:00Z</dcterms:created>
  <dc:creator>至诚之力</dc:creator>
  <cp:lastModifiedBy>氼迗  </cp:lastModifiedBy>
  <cp:lastPrinted>2024-11-12T01:01:00Z</cp:lastPrinted>
  <dcterms:modified xsi:type="dcterms:W3CDTF">2024-11-18T02:15:41Z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50B6B15FF7864E049CF70677E6BCC1FB_13</vt:lpwstr>
  </property>
</Properties>
</file>