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86B78">
      <w:pPr>
        <w:pStyle w:val="2"/>
        <w:bidi w:val="0"/>
        <w:jc w:val="center"/>
        <w:rPr>
          <w:rFonts w:hint="eastAsia"/>
        </w:rPr>
      </w:pPr>
      <w:bookmarkStart w:id="0" w:name="_GoBack"/>
      <w:r>
        <w:t>人体成分分析仪</w:t>
      </w:r>
    </w:p>
    <w:bookmarkEnd w:id="0"/>
    <w:p w14:paraId="683B7F6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技术要求</w:t>
      </w:r>
    </w:p>
    <w:p w14:paraId="3264BF86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val="en-US" w:eastAsia="zh-CN"/>
        </w:rPr>
        <w:t>适用人群：月经病门诊或更年期或各个需要健康管理的患者</w:t>
      </w:r>
    </w:p>
    <w:p w14:paraId="33B8C2F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2测试部位：至少包含4个节段部分测量(右上肢、左上肢、右下肢、左下肢)</w:t>
      </w:r>
    </w:p>
    <w:p w14:paraId="12BFCB6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3测量方法：8点接触式电极，多频率生物电阻抗测量方法（BIA）</w:t>
      </w:r>
    </w:p>
    <w:p w14:paraId="2B0627C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4测量频率：至少包含5，50，250 kH</w:t>
      </w:r>
    </w:p>
    <w:p w14:paraId="1438750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5测量全程提供语音提示</w:t>
      </w:r>
    </w:p>
    <w:p w14:paraId="63383A0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6输出报告为A4图文报告，内置运动处方、营养处方（需提供产品彩页或其它证明材料）</w:t>
      </w:r>
    </w:p>
    <w:p w14:paraId="53CDCC9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7输出值；总水分、蛋白质、无机盐、体脂肪量、肌肉量、去脂体重、体重、骨骼肌肉量、身体质量指数、脂肪百分比、腰臀比、内脏脂肪面积、目标体重、肌肉控制、基础代谢量、脂肪控制、体重控制、运动处方、营养处方、阶段肌肉分析、身体总评分、体型判定、肌肉评估、营养评估、身体年龄、结论分析、预估腰围、阻抗值输出、四肢骨骼肌指数等</w:t>
      </w:r>
    </w:p>
    <w:p w14:paraId="6722849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8阻抗测量范围：100Ω~750Ω</w:t>
      </w:r>
    </w:p>
    <w:p w14:paraId="536EF52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（所投产品涵盖此范围即认定为满足该项技术要求）</w:t>
      </w:r>
    </w:p>
    <w:p w14:paraId="68FF7BB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9体重测量显示范围：5Kg~250Kg；</w:t>
      </w:r>
    </w:p>
    <w:p w14:paraId="6D87808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体重显示精度：≤0.1KG</w:t>
      </w:r>
    </w:p>
    <w:p w14:paraId="6A2846C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身高输入范围：70cm-250cm；</w:t>
      </w:r>
    </w:p>
    <w:p w14:paraId="114BF4D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年龄输入范围：3-100岁；</w:t>
      </w:r>
    </w:p>
    <w:p w14:paraId="015B104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（所投产品涵盖此范围即认定为满足该项技术要求）</w:t>
      </w:r>
    </w:p>
    <w:p w14:paraId="22222C1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10电源：AC220V~±10%，50Hz</w:t>
      </w:r>
    </w:p>
    <w:p w14:paraId="5F73560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11储存环境：内存&gt;500M，硬盘&gt;2G</w:t>
      </w:r>
    </w:p>
    <w:p w14:paraId="31ECA34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12操作环境：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不低于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Android 6 / Windows兼容版本</w:t>
      </w:r>
    </w:p>
    <w:p w14:paraId="011DF92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13参考数据库：健康中国人数据，男性＞3500例，女性＞3300例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5F0306C-AEAD-45E4-8069-9F022D8056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359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2E1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2E1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A215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BC4B3"/>
    <w:multiLevelType w:val="singleLevel"/>
    <w:tmpl w:val="81CBC4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10D7B"/>
    <w:rsid w:val="5F51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2025-03-12T00:45:00Z</dcterms:created>
  <dc:creator>至诚之力</dc:creator>
  <cp:lastModifiedBy>至诚之力</cp:lastModifiedBy>
  <dcterms:modified xsi:type="dcterms:W3CDTF">2025-03-12T00:49:45Z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BC813E35368845EDACD8388399FC16DD_11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