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3568">
      <w:pPr>
        <w:spacing w:line="240" w:lineRule="auto"/>
        <w:ind w:firstLine="0" w:firstLineChars="0"/>
        <w:jc w:val="center"/>
        <w:rPr>
          <w:rStyle w:val="7"/>
          <w:rFonts w:hint="eastAsia"/>
        </w:rPr>
      </w:pPr>
      <w:bookmarkStart w:id="0" w:name="_GoBack"/>
      <w:r>
        <w:rPr>
          <w:rStyle w:val="7"/>
          <w:rFonts w:hint="eastAsia"/>
        </w:rPr>
        <w:t>雾化熏蒸仪技术参数</w:t>
      </w:r>
    </w:p>
    <w:bookmarkEnd w:id="0"/>
    <w:p w14:paraId="53F280D0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全程语音播报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功能；</w:t>
      </w:r>
    </w:p>
    <w:p w14:paraId="59B79B96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设置参数后自动记忆，下次无需调试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；</w:t>
      </w:r>
    </w:p>
    <w:p w14:paraId="7068C6DB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至少有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常温雾化、加热雾化及薰蒸模式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模式能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自由切换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7BE25241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雾化杯容量：</w:t>
      </w:r>
      <w:r>
        <w:rPr>
          <w:rFonts w:hint="eastAsia" w:ascii="微软雅黑" w:hAnsi="微软雅黑" w:eastAsia="微软雅黑" w:cs="微软雅黑"/>
          <w:sz w:val="28"/>
          <w:szCs w:val="28"/>
        </w:rPr>
        <w:t>≽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140ML；</w:t>
      </w:r>
    </w:p>
    <w:p w14:paraId="2CF480A9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温度设置及控制范围：30~45℃（可调节）</w:t>
      </w:r>
    </w:p>
    <w:p w14:paraId="04E030F2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方正仿宋_GB2312" w:hAnsi="方正仿宋_GB2312" w:eastAsia="方正仿宋_GB2312" w:cs="方正仿宋_GB2312"/>
          <w:sz w:val="24"/>
        </w:rPr>
        <w:t>有温度异常语音报警功能</w:t>
      </w:r>
    </w:p>
    <w:p w14:paraId="778D5EE8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温度检测方式：管路出雾口检测温度，保证出雾温度与实际显示温度相同</w:t>
      </w:r>
    </w:p>
    <w:p w14:paraId="3996AE85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有超高温语音报警及保护功能，双温度探头监测温度</w:t>
      </w:r>
    </w:p>
    <w:p w14:paraId="57A3B838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整机噪声：≤50dB（A）（距离主机1m）</w:t>
      </w:r>
    </w:p>
    <w:p w14:paraId="07050A65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10、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主机超声工作频率：2.4MHz±10% 。</w:t>
      </w:r>
    </w:p>
    <w:p w14:paraId="48BE4EB2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11、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雾粒中位直径：4μm，直径小于5μm的雾粒百分比大于65%。</w:t>
      </w:r>
    </w:p>
    <w:p w14:paraId="1DDE7226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12、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最大雾化率：≥1ml/min；</w:t>
      </w:r>
    </w:p>
    <w:p w14:paraId="305F89D9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13、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可以加中药、也可以加西药，机器内部自主升温降温，无需外置加热管路（加热丝等），管路为一次性管路，无管路消毒问题</w:t>
      </w:r>
    </w:p>
    <w:p w14:paraId="01B822CF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14、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保护功能：</w:t>
      </w:r>
    </w:p>
    <w:p w14:paraId="45DF8D6C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a）设备温度超过设置温度5℃，停止工作并发出警报，且不能自动恢复；</w:t>
      </w:r>
    </w:p>
    <w:p w14:paraId="43C021F1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b）若设备输出显示温度达到45℃时应发出警报；</w:t>
      </w:r>
    </w:p>
    <w:p w14:paraId="3305E453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c）加热锅或水槽内水位正常时面板缺水灯熄灭，加热锅或水槽内水位过低时，面板缺水灯变亮并发出缺水语音报警，并停止雾化，重新加水至水槽水位线后可正常雾化</w:t>
      </w:r>
    </w:p>
    <w:p w14:paraId="5BFFB894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15、具有雾量、治疗时间调试功能</w:t>
      </w:r>
    </w:p>
    <w:p w14:paraId="71349AB6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16、有预留气体接口，可外接安全气体输入</w:t>
      </w:r>
    </w:p>
    <w:p w14:paraId="68BAC66A">
      <w:pPr>
        <w:numPr>
          <w:numId w:val="0"/>
        </w:numPr>
        <w:spacing w:line="24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739BAF1-D87F-42BE-8830-DF863BCB8F7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F4C04D8-F88D-4694-9D36-B258B54E9F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916F6E9-35E0-4FC4-A627-92AB78294E79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430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210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8210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008E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23973"/>
    <w:rsid w:val="1F7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2025-03-22T00:47:00Z</dcterms:created>
  <dc:creator>至诚之力</dc:creator>
  <cp:lastModifiedBy>至诚之力</cp:lastModifiedBy>
  <cp:lastPrinted>2025-03-22T01:07:45Z</cp:lastPrinted>
  <dcterms:modified xsi:type="dcterms:W3CDTF">2025-03-22T01:15:00Z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244365AD520342BCB372B87356FA07B6_11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