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FC238">
      <w:pPr>
        <w:spacing w:line="360" w:lineRule="auto"/>
        <w:ind w:left="420" w:firstLine="420"/>
        <w:jc w:val="center"/>
        <w:rPr>
          <w:rFonts w:hint="default" w:ascii="微软雅黑" w:hAnsi="微软雅黑" w:eastAsia="微软雅黑"/>
          <w:b/>
          <w:sz w:val="28"/>
          <w:szCs w:val="28"/>
          <w:lang w:val="en-US" w:eastAsia="zh-CN"/>
        </w:rPr>
      </w:pPr>
      <w:bookmarkStart w:id="0" w:name="_GoBack"/>
      <w:bookmarkEnd w:id="0"/>
      <w:r>
        <w:rPr>
          <w:rStyle w:val="7"/>
          <w:rFonts w:hint="eastAsia"/>
          <w:color w:val="auto"/>
        </w:rPr>
        <w:t>血液透析</w:t>
      </w:r>
      <w:r>
        <w:rPr>
          <w:rStyle w:val="7"/>
          <w:rFonts w:hint="eastAsia"/>
          <w:color w:val="auto"/>
          <w:lang w:val="en-US" w:eastAsia="zh-CN"/>
        </w:rPr>
        <w:t>滤过</w:t>
      </w:r>
      <w:r>
        <w:rPr>
          <w:rStyle w:val="7"/>
          <w:rFonts w:hint="eastAsia"/>
          <w:color w:val="auto"/>
        </w:rPr>
        <w:t>设备（双泵）</w:t>
      </w:r>
      <w:r>
        <w:rPr>
          <w:rStyle w:val="7"/>
          <w:rFonts w:hint="eastAsia" w:eastAsiaTheme="majorEastAsia"/>
          <w:color w:val="auto"/>
          <w:lang w:val="en-US" w:eastAsia="zh-CN"/>
        </w:rPr>
        <w:t>需求</w:t>
      </w:r>
      <w:r>
        <w:rPr>
          <w:rStyle w:val="7"/>
          <w:rFonts w:hint="eastAsia"/>
          <w:color w:val="auto"/>
          <w:lang w:val="en-US" w:eastAsia="zh-CN"/>
        </w:rPr>
        <w:t>参数</w:t>
      </w:r>
    </w:p>
    <w:p w14:paraId="63EAA3BA">
      <w:pPr>
        <w:spacing w:line="360" w:lineRule="auto"/>
        <w:jc w:val="center"/>
        <w:rPr>
          <w:rFonts w:hint="eastAsia" w:ascii="微软雅黑" w:hAnsi="微软雅黑" w:eastAsia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</w:rPr>
        <w:t xml:space="preserve">功能配置 </w:t>
      </w:r>
    </w:p>
    <w:p w14:paraId="5013F0A0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支持血液透析、单纯超滤、序贯透析、On-line HDF和On-line HF的治疗模式。</w:t>
      </w:r>
    </w:p>
    <w:p w14:paraId="2803052A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采用复式泵加脱水泵的平衡与脱水控制系统。</w:t>
      </w:r>
    </w:p>
    <w:p w14:paraId="16E9EA56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15英寸彩色液晶显示器，触摸屏操作，可旋转，全中文操作系统。</w:t>
      </w:r>
    </w:p>
    <w:p w14:paraId="26CFA30F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360°可视四种颜色报警指示灯。</w:t>
      </w:r>
    </w:p>
    <w:p w14:paraId="06AF4AAC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具有双透析液过滤器组件，置换液和透析液都经过双重过滤。</w:t>
      </w:r>
    </w:p>
    <w:p w14:paraId="0DD06242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具有监测泵前动脉压、透析器血液入口压、静脉压、跨膜压的功能。</w:t>
      </w:r>
    </w:p>
    <w:p w14:paraId="0E56332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具有肝素泵，可设定快速注入，兼容不同规格注射器。</w:t>
      </w:r>
    </w:p>
    <w:p w14:paraId="1BF61DD7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光电式红绿双色漏血检测功能。</w:t>
      </w:r>
    </w:p>
    <w:p w14:paraId="4BE38870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具有八合一组件，包括2个气泡检测器、2个血液判别器、2个管路检测器、1个静脉夹和1个动脉夹。</w:t>
      </w:r>
    </w:p>
    <w:p w14:paraId="72F60787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具有个性化治疗曲线，包括透析液浓度、碳酸氢盐浓度和超滤曲线。</w:t>
      </w:r>
    </w:p>
    <w:p w14:paraId="638BB3E3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先吸B液后吸A液，透析液浓度和B液浓度可单独监测并控制。</w:t>
      </w:r>
    </w:p>
    <w:p w14:paraId="0180F066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具有预冲液联机排放功能。</w:t>
      </w:r>
    </w:p>
    <w:p w14:paraId="4A931FD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 xml:space="preserve">具备药液消毒和热消毒，消毒脱钙可一体化完成。 </w:t>
      </w:r>
    </w:p>
    <w:p w14:paraId="093A64F0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在线生产置换液，支持在线的预冲、回血与定容补液，置换液口可在线联机消毒。</w:t>
      </w:r>
    </w:p>
    <w:p w14:paraId="203F0F99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在泵和电磁阀上配置专门的电极，进行动作监视。</w:t>
      </w:r>
    </w:p>
    <w:p w14:paraId="2E463434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标准配置后备电池组件，支持血泵运转和安全监测。</w:t>
      </w:r>
    </w:p>
    <w:p w14:paraId="564D7DA4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红外人体感应装置。</w:t>
      </w:r>
    </w:p>
    <w:p w14:paraId="75D9D2B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标准配备全自动透析系统。</w:t>
      </w:r>
    </w:p>
    <w:p w14:paraId="4076BEE1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标准配备B干粉筒支架组件。</w:t>
      </w:r>
    </w:p>
    <w:p w14:paraId="5AA78A6A">
      <w:pPr>
        <w:numPr>
          <w:ilvl w:val="0"/>
          <w:numId w:val="1"/>
        </w:numPr>
        <w:spacing w:line="432" w:lineRule="auto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标准配备通讯组件RJ45网口。</w:t>
      </w:r>
    </w:p>
    <w:p w14:paraId="6875EF6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标准配备泵前动脉壶、DIP壶和静脉壶液面电动调节功能。</w:t>
      </w:r>
    </w:p>
    <w:p w14:paraId="0F6F3085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具备透析液回路配管监视功能。</w:t>
      </w:r>
    </w:p>
    <w:p w14:paraId="37A524D3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可监测所有的零部件的使用时间，在零部件磨损到期后发出更换提醒。</w:t>
      </w:r>
    </w:p>
    <w:p w14:paraId="55828991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具有补液比率功能，补液速度随血液流速按比例自动调整。</w:t>
      </w:r>
    </w:p>
    <w:p w14:paraId="0BE4747E">
      <w:pPr>
        <w:numPr>
          <w:ilvl w:val="0"/>
          <w:numId w:val="1"/>
        </w:numPr>
        <w:spacing w:line="432" w:lineRule="auto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置换液流量与TMP可以联动调节。</w:t>
      </w:r>
    </w:p>
    <w:p w14:paraId="5E705110">
      <w:pPr>
        <w:numPr>
          <w:ilvl w:val="0"/>
          <w:numId w:val="1"/>
        </w:numPr>
        <w:ind w:left="420" w:leftChars="0" w:hanging="420" w:firstLineChars="0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浓缩液集中供给接口。</w:t>
      </w:r>
    </w:p>
    <w:p w14:paraId="3DEBF66A">
      <w:pPr>
        <w:rPr>
          <w:rFonts w:ascii="微软雅黑" w:hAnsi="微软雅黑" w:eastAsia="微软雅黑" w:cs="宋体"/>
          <w:color w:val="000000"/>
          <w:kern w:val="0"/>
          <w:szCs w:val="21"/>
        </w:rPr>
      </w:pPr>
    </w:p>
    <w:p w14:paraId="095968B9">
      <w:pPr>
        <w:spacing w:line="360" w:lineRule="auto"/>
        <w:jc w:val="center"/>
        <w:rPr>
          <w:rFonts w:ascii="微软雅黑" w:hAnsi="微软雅黑" w:eastAsia="微软雅黑"/>
          <w:b w:val="0"/>
          <w:bCs/>
          <w:sz w:val="28"/>
          <w:szCs w:val="28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</w:rPr>
        <w:t>血液透析</w:t>
      </w:r>
      <w:r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  <w:t>滤过</w:t>
      </w:r>
      <w:r>
        <w:rPr>
          <w:rFonts w:hint="eastAsia" w:ascii="微软雅黑" w:hAnsi="微软雅黑" w:eastAsia="微软雅黑"/>
          <w:b w:val="0"/>
          <w:bCs/>
          <w:sz w:val="28"/>
          <w:szCs w:val="28"/>
        </w:rPr>
        <w:t>设备（双泵）</w:t>
      </w:r>
    </w:p>
    <w:p w14:paraId="46132FE3">
      <w:pPr>
        <w:spacing w:line="360" w:lineRule="auto"/>
        <w:jc w:val="center"/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</w:rPr>
        <w:t>技术</w:t>
      </w:r>
      <w:r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  <w:t>参数</w:t>
      </w:r>
    </w:p>
    <w:p w14:paraId="7C358501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1.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供水: 压力范围：1-7bar；温度范围：5 ~30 ℃</w:t>
      </w:r>
    </w:p>
    <w:p w14:paraId="2C3C6A74">
      <w:pPr>
        <w:spacing w:line="360" w:lineRule="auto"/>
        <w:rPr>
          <w:rFonts w:hint="eastAsia" w:ascii="微软雅黑" w:hAnsi="微软雅黑" w:eastAsia="微软雅黑"/>
          <w:b w:val="0"/>
          <w:bCs/>
          <w:szCs w:val="20"/>
        </w:rPr>
      </w:pPr>
      <w:r>
        <w:rPr>
          <w:rFonts w:hint="eastAsia" w:ascii="微软雅黑" w:hAnsi="微软雅黑" w:eastAsia="微软雅黑"/>
          <w:b w:val="0"/>
          <w:bCs/>
          <w:szCs w:val="20"/>
          <w:lang w:val="en-US" w:eastAsia="zh-CN"/>
        </w:rPr>
        <w:t>2.</w:t>
      </w:r>
      <w:r>
        <w:rPr>
          <w:rFonts w:hint="eastAsia" w:ascii="微软雅黑" w:hAnsi="微软雅黑" w:eastAsia="微软雅黑"/>
          <w:b w:val="0"/>
          <w:bCs/>
          <w:szCs w:val="20"/>
        </w:rPr>
        <w:t>透析液回路部分：</w:t>
      </w:r>
    </w:p>
    <w:p w14:paraId="24CCBDFB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透析液流速：300~700mL/min</w:t>
      </w:r>
    </w:p>
    <w:p w14:paraId="5DA117DB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透析液温度：33.0~40.0°C</w:t>
      </w:r>
    </w:p>
    <w:p w14:paraId="081D05F4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脱水速度：0.00; 0.10~4.00L/h</w:t>
      </w:r>
    </w:p>
    <w:p w14:paraId="5C7A0980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2.4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脱水精度：±30 mL/h或±0.1%</w:t>
      </w:r>
    </w:p>
    <w:p w14:paraId="50CB659D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2.5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漏血检测器：光学检测，精度：0.3mL血液/1L透析液</w:t>
      </w:r>
    </w:p>
    <w:p w14:paraId="26062A61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2.6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透析液浓度：测量范围：10.0~20.0mS/cm</w:t>
      </w:r>
    </w:p>
    <w:p w14:paraId="559485C2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2.7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碳酸氢盐浓度：测量范围：2.00~8.00mS/cm</w:t>
      </w:r>
    </w:p>
    <w:p w14:paraId="3DDC37FF">
      <w:pPr>
        <w:spacing w:line="360" w:lineRule="auto"/>
        <w:rPr>
          <w:rFonts w:hint="eastAsia" w:ascii="微软雅黑" w:hAnsi="微软雅黑" w:eastAsia="微软雅黑"/>
          <w:b w:val="0"/>
          <w:bCs/>
          <w:szCs w:val="20"/>
        </w:rPr>
      </w:pPr>
      <w:r>
        <w:rPr>
          <w:rFonts w:hint="eastAsia" w:ascii="微软雅黑" w:hAnsi="微软雅黑" w:eastAsia="微软雅黑"/>
          <w:b w:val="0"/>
          <w:bCs/>
          <w:szCs w:val="20"/>
          <w:lang w:val="en-US" w:eastAsia="zh-CN"/>
        </w:rPr>
        <w:t>3.</w:t>
      </w:r>
      <w:r>
        <w:rPr>
          <w:rFonts w:hint="eastAsia" w:ascii="微软雅黑" w:hAnsi="微软雅黑" w:eastAsia="微软雅黑"/>
          <w:b w:val="0"/>
          <w:bCs/>
          <w:szCs w:val="20"/>
        </w:rPr>
        <w:t>置换液回路部分：</w:t>
      </w:r>
    </w:p>
    <w:p w14:paraId="445D0748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置换液流速：0.00，0.10~18.00L/h（在线HDF）</w:t>
      </w:r>
    </w:p>
    <w:p w14:paraId="3FED203C">
      <w:pPr>
        <w:spacing w:line="500" w:lineRule="exact"/>
        <w:ind w:firstLine="840" w:firstLineChars="40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0.00，0.10~30.00L/h（在线HF）</w:t>
      </w:r>
    </w:p>
    <w:p w14:paraId="06FA77CA">
      <w:pPr>
        <w:spacing w:line="360" w:lineRule="auto"/>
        <w:rPr>
          <w:rFonts w:hint="eastAsia" w:ascii="微软雅黑" w:hAnsi="微软雅黑" w:eastAsia="微软雅黑"/>
          <w:b w:val="0"/>
          <w:bCs/>
          <w:szCs w:val="20"/>
        </w:rPr>
      </w:pPr>
      <w:r>
        <w:rPr>
          <w:rFonts w:hint="eastAsia" w:ascii="微软雅黑" w:hAnsi="微软雅黑" w:eastAsia="微软雅黑"/>
          <w:b w:val="0"/>
          <w:bCs/>
          <w:szCs w:val="20"/>
          <w:lang w:val="en-US" w:eastAsia="zh-CN"/>
        </w:rPr>
        <w:t>4.</w:t>
      </w:r>
      <w:r>
        <w:rPr>
          <w:rFonts w:hint="eastAsia" w:ascii="微软雅黑" w:hAnsi="微软雅黑" w:eastAsia="微软雅黑"/>
          <w:b w:val="0"/>
          <w:bCs/>
          <w:szCs w:val="20"/>
        </w:rPr>
        <w:t>体外循环部分：</w:t>
      </w:r>
    </w:p>
    <w:p w14:paraId="51D239A1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动脉血泵：40~600mL/min</w:t>
      </w:r>
    </w:p>
    <w:p w14:paraId="08F9A6A4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肝素泵：0.0~9.9mL/h</w:t>
      </w:r>
    </w:p>
    <w:p w14:paraId="6C7A8A30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空气监测器：0.02mL（普通气泡） 0.0003mL（微泡：血液/空气混合物）</w:t>
      </w:r>
    </w:p>
    <w:p w14:paraId="34143E83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4.4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动脉压力：-300~+500mmHg</w:t>
      </w:r>
    </w:p>
    <w:p w14:paraId="07AEF0CC">
      <w:pPr>
        <w:spacing w:line="500" w:lineRule="exac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4.5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静脉压力：-300~+500mmHg</w:t>
      </w:r>
    </w:p>
    <w:p w14:paraId="4A3241DC">
      <w:pPr>
        <w:rPr>
          <w:rFonts w:hint="eastAsia"/>
        </w:rPr>
      </w:pPr>
    </w:p>
    <w:p w14:paraId="7E8D6B20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B785D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8990D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8990D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26C55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E1158E"/>
    <w:multiLevelType w:val="multilevel"/>
    <w:tmpl w:val="06E1158E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146A"/>
    <w:rsid w:val="44D54A98"/>
    <w:rsid w:val="55E3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rFonts w:asciiTheme="majorHAnsi" w:hAnsiTheme="majorHAnsi" w:eastAsiaTheme="majorEastAsia" w:cstheme="majorBidi"/>
      <w:color w:val="2E54A1" w:themeColor="accent1" w:themeShade="BF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816</Words>
  <Characters>1040</Characters>
  <Lines>0</Lines>
  <Paragraphs>0</Paragraphs>
  <TotalTime>0</TotalTime>
  <ScaleCrop>false</ScaleCrop>
  <LinksUpToDate>false</LinksUpToDate>
  <CharactersWithSpaces>1050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2025-05-21T00:44:00Z</dcterms:created>
  <dc:creator>至诚之力</dc:creator>
  <cp:lastModifiedBy>至诚之力</cp:lastModifiedBy>
  <dcterms:modified xsi:type="dcterms:W3CDTF">2025-05-28T03:32:08Z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980CCE6068F4459EBBFFFA53B4C4176A_11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