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71F3">
      <w:pPr>
        <w:spacing w:before="100" w:after="100" w:line="360" w:lineRule="auto"/>
        <w:jc w:val="both"/>
        <w:rPr>
          <w:rFonts w:ascii="宋体" w:hAnsi="宋体" w:eastAsia="宋体"/>
          <w:b/>
          <w:sz w:val="56"/>
          <w:szCs w:val="56"/>
        </w:rPr>
      </w:pPr>
      <w:bookmarkStart w:id="0" w:name="_Toc458262589"/>
    </w:p>
    <w:p w14:paraId="68230AEF">
      <w:pPr>
        <w:spacing w:before="100" w:after="100" w:line="360" w:lineRule="auto"/>
        <w:jc w:val="center"/>
        <w:rPr>
          <w:rFonts w:hint="eastAsia" w:ascii="宋体" w:hAnsi="宋体" w:eastAsia="宋体"/>
          <w:b/>
          <w:sz w:val="56"/>
          <w:szCs w:val="56"/>
        </w:rPr>
      </w:pPr>
      <w:r>
        <w:rPr>
          <w:rFonts w:hint="eastAsia" w:ascii="宋体" w:hAnsi="宋体" w:eastAsia="宋体"/>
          <w:b/>
          <w:sz w:val="56"/>
          <w:szCs w:val="56"/>
        </w:rPr>
        <w:t>开平市中心医院门诊五楼东区</w:t>
      </w:r>
    </w:p>
    <w:p w14:paraId="4DE1237C">
      <w:pPr>
        <w:spacing w:before="100" w:after="100" w:line="360" w:lineRule="auto"/>
        <w:jc w:val="center"/>
        <w:rPr>
          <w:rFonts w:hint="eastAsia" w:ascii="宋体" w:hAnsi="宋体" w:eastAsia="宋体"/>
          <w:b/>
          <w:sz w:val="52"/>
          <w:szCs w:val="52"/>
          <w:lang w:eastAsia="zh-CN"/>
        </w:rPr>
      </w:pPr>
      <w:r>
        <w:rPr>
          <w:rFonts w:hint="eastAsia" w:ascii="宋体" w:hAnsi="宋体" w:eastAsia="宋体"/>
          <w:b/>
          <w:sz w:val="56"/>
          <w:szCs w:val="56"/>
        </w:rPr>
        <w:t>天面防水整改工程</w:t>
      </w:r>
      <w:r>
        <w:rPr>
          <w:rFonts w:hint="eastAsia" w:ascii="宋体" w:hAnsi="宋体" w:eastAsia="宋体"/>
          <w:b/>
          <w:sz w:val="56"/>
          <w:szCs w:val="56"/>
          <w:lang w:eastAsia="zh-CN"/>
        </w:rPr>
        <w:t>（</w:t>
      </w:r>
      <w:r>
        <w:rPr>
          <w:rFonts w:hint="eastAsia" w:ascii="宋体" w:hAnsi="宋体" w:eastAsia="宋体"/>
          <w:b/>
          <w:sz w:val="56"/>
          <w:szCs w:val="56"/>
          <w:lang w:val="en-US" w:eastAsia="zh-CN"/>
        </w:rPr>
        <w:t>二次</w:t>
      </w:r>
      <w:r>
        <w:rPr>
          <w:rFonts w:hint="eastAsia" w:ascii="宋体" w:hAnsi="宋体" w:eastAsia="宋体"/>
          <w:b/>
          <w:sz w:val="56"/>
          <w:szCs w:val="56"/>
          <w:lang w:eastAsia="zh-CN"/>
        </w:rPr>
        <w:t>）</w:t>
      </w:r>
    </w:p>
    <w:p w14:paraId="0346934C">
      <w:pPr>
        <w:spacing w:before="100" w:after="100" w:line="360" w:lineRule="auto"/>
        <w:jc w:val="center"/>
        <w:rPr>
          <w:rFonts w:ascii="宋体" w:hAnsi="宋体" w:eastAsia="宋体"/>
          <w:b/>
          <w:sz w:val="52"/>
          <w:szCs w:val="52"/>
        </w:rPr>
      </w:pPr>
    </w:p>
    <w:p w14:paraId="1BC3878A">
      <w:pPr>
        <w:spacing w:before="100" w:after="100" w:line="360" w:lineRule="auto"/>
        <w:jc w:val="center"/>
        <w:rPr>
          <w:rFonts w:ascii="宋体" w:hAnsi="宋体" w:eastAsia="宋体"/>
          <w:b/>
          <w:sz w:val="52"/>
          <w:szCs w:val="52"/>
        </w:rPr>
      </w:pPr>
    </w:p>
    <w:p w14:paraId="62BCA197">
      <w:pPr>
        <w:spacing w:line="360" w:lineRule="auto"/>
        <w:jc w:val="center"/>
        <w:outlineLvl w:val="0"/>
        <w:rPr>
          <w:rFonts w:ascii="宋体" w:hAnsi="宋体" w:eastAsia="宋体"/>
          <w:b/>
          <w:sz w:val="52"/>
          <w:szCs w:val="52"/>
        </w:rPr>
      </w:pPr>
      <w:r>
        <w:rPr>
          <w:rFonts w:hint="eastAsia" w:ascii="宋体" w:hAnsi="宋体" w:eastAsia="宋体"/>
          <w:b/>
          <w:sz w:val="52"/>
          <w:szCs w:val="52"/>
          <w:lang w:val="en-US" w:eastAsia="zh-CN"/>
        </w:rPr>
        <w:t>遴</w:t>
      </w:r>
      <w:r>
        <w:rPr>
          <w:rFonts w:hint="eastAsia" w:ascii="宋体" w:hAnsi="宋体" w:eastAsia="宋体"/>
          <w:b/>
          <w:sz w:val="52"/>
          <w:szCs w:val="52"/>
        </w:rPr>
        <w:t xml:space="preserve"> </w:t>
      </w:r>
      <w:r>
        <w:rPr>
          <w:rFonts w:hint="eastAsia" w:ascii="宋体" w:hAnsi="宋体" w:eastAsia="宋体"/>
          <w:b/>
          <w:sz w:val="52"/>
          <w:szCs w:val="52"/>
          <w:lang w:val="en-US" w:eastAsia="zh-CN"/>
        </w:rPr>
        <w:t>选</w:t>
      </w:r>
      <w:r>
        <w:rPr>
          <w:rFonts w:ascii="宋体" w:hAnsi="宋体" w:eastAsia="宋体"/>
          <w:b/>
          <w:sz w:val="52"/>
          <w:szCs w:val="52"/>
        </w:rPr>
        <w:t xml:space="preserve"> 文 件</w:t>
      </w:r>
    </w:p>
    <w:p w14:paraId="72AB372E">
      <w:pPr>
        <w:spacing w:line="360" w:lineRule="auto"/>
        <w:jc w:val="center"/>
        <w:rPr>
          <w:rFonts w:ascii="宋体" w:hAnsi="宋体" w:eastAsia="宋体"/>
          <w:b/>
          <w:sz w:val="36"/>
          <w:szCs w:val="36"/>
        </w:rPr>
      </w:pPr>
    </w:p>
    <w:p w14:paraId="29017078">
      <w:pPr>
        <w:spacing w:line="360" w:lineRule="auto"/>
        <w:jc w:val="center"/>
        <w:rPr>
          <w:rFonts w:ascii="宋体" w:hAnsi="宋体" w:eastAsia="宋体"/>
          <w:b/>
          <w:sz w:val="36"/>
          <w:szCs w:val="36"/>
        </w:rPr>
      </w:pPr>
    </w:p>
    <w:p w14:paraId="6960BB10">
      <w:pPr>
        <w:spacing w:line="360" w:lineRule="auto"/>
        <w:jc w:val="center"/>
        <w:rPr>
          <w:rFonts w:ascii="宋体" w:hAnsi="宋体" w:eastAsia="宋体"/>
          <w:b/>
          <w:sz w:val="36"/>
          <w:szCs w:val="36"/>
        </w:rPr>
      </w:pPr>
    </w:p>
    <w:p w14:paraId="042FAE74">
      <w:pPr>
        <w:spacing w:line="360" w:lineRule="auto"/>
        <w:rPr>
          <w:rFonts w:ascii="宋体" w:hAnsi="宋体" w:eastAsia="宋体"/>
          <w:b/>
          <w:sz w:val="36"/>
          <w:szCs w:val="36"/>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b/>
          <w:sz w:val="32"/>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b/>
          <w:sz w:val="32"/>
        </w:rPr>
      </w:pPr>
      <w:r>
        <w:rPr>
          <w:rFonts w:hint="eastAsia" w:ascii="宋体" w:hAnsi="宋体" w:eastAsia="宋体"/>
          <w:b/>
          <w:sz w:val="32"/>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sectPr>
          <w:headerReference r:id="rId4" w:type="first"/>
          <w:headerReference r:id="rId3" w:type="default"/>
          <w:footerReference r:id="rId5" w:type="default"/>
          <w:pgSz w:w="11906" w:h="16838"/>
          <w:pgMar w:top="1440" w:right="1106" w:bottom="1440" w:left="1259" w:header="851" w:footer="992" w:gutter="0"/>
          <w:pgNumType w:start="2"/>
          <w:cols w:space="720" w:num="1"/>
          <w:titlePg/>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eastAsia="zh-CN"/>
        </w:rPr>
        <w:t>五</w:t>
      </w:r>
      <w:r>
        <w:rPr>
          <w:rFonts w:hint="eastAsia" w:ascii="宋体" w:hAnsi="宋体" w:eastAsia="宋体" w:cs="宋体"/>
          <w:b/>
          <w:sz w:val="32"/>
          <w:szCs w:val="32"/>
        </w:rPr>
        <w:t>年</w:t>
      </w:r>
      <w:r>
        <w:rPr>
          <w:rFonts w:hint="eastAsia" w:ascii="宋体" w:hAnsi="宋体" w:eastAsia="宋体" w:cs="宋体"/>
          <w:b/>
          <w:sz w:val="32"/>
          <w:szCs w:val="32"/>
          <w:lang w:val="en-US" w:eastAsia="zh-CN"/>
        </w:rPr>
        <w:t>九月</w:t>
      </w:r>
    </w:p>
    <w:p w14:paraId="01C83A05">
      <w:pPr>
        <w:pStyle w:val="30"/>
        <w:spacing w:line="360" w:lineRule="auto"/>
        <w:ind w:left="300" w:right="300"/>
        <w:jc w:val="center"/>
        <w:outlineLvl w:val="0"/>
        <w:rPr>
          <w:rFonts w:ascii="宋体"/>
          <w:szCs w:val="28"/>
        </w:rPr>
      </w:pPr>
      <w:r>
        <w:rPr>
          <w:rFonts w:ascii="宋体"/>
          <w:b/>
          <w:szCs w:val="28"/>
        </w:rPr>
        <w:t>目    录</w:t>
      </w:r>
    </w:p>
    <w:p w14:paraId="1FDB8596">
      <w:pPr>
        <w:pStyle w:val="30"/>
        <w:tabs>
          <w:tab w:val="right" w:leader="dot" w:pos="7938"/>
          <w:tab w:val="clear" w:pos="8505"/>
        </w:tabs>
        <w:ind w:right="393" w:rightChars="131"/>
        <w:rPr>
          <w:rFonts w:ascii="宋体" w:cstheme="minorBidi"/>
          <w:bCs w:val="0"/>
          <w:sz w:val="24"/>
          <w:szCs w:val="24"/>
          <w14:ligatures w14:val="standardContextual"/>
        </w:rPr>
      </w:pPr>
      <w:r>
        <w:rPr>
          <w:rFonts w:ascii="宋体"/>
          <w:bCs w:val="0"/>
          <w:sz w:val="24"/>
          <w:szCs w:val="24"/>
        </w:rPr>
        <w:fldChar w:fldCharType="begin"/>
      </w:r>
      <w:r>
        <w:rPr>
          <w:rFonts w:ascii="宋体"/>
          <w:bCs w:val="0"/>
          <w:sz w:val="24"/>
          <w:szCs w:val="24"/>
        </w:rPr>
        <w:instrText xml:space="preserve"> TOC \o "1-2" \h \z \u </w:instrText>
      </w:r>
      <w:r>
        <w:rPr>
          <w:rFonts w:ascii="宋体"/>
          <w:bCs w:val="0"/>
          <w:sz w:val="24"/>
          <w:szCs w:val="24"/>
        </w:rPr>
        <w:fldChar w:fldCharType="separate"/>
      </w:r>
      <w:r>
        <w:fldChar w:fldCharType="begin"/>
      </w:r>
      <w:r>
        <w:instrText xml:space="preserve"> HYPERLINK \l "_Toc169861802" </w:instrText>
      </w:r>
      <w:r>
        <w:fldChar w:fldCharType="separate"/>
      </w:r>
      <w:r>
        <w:rPr>
          <w:rStyle w:val="48"/>
          <w:rFonts w:ascii="宋体"/>
          <w:sz w:val="24"/>
          <w:szCs w:val="24"/>
        </w:rPr>
        <w:t xml:space="preserve">第一部分 </w:t>
      </w:r>
      <w:r>
        <w:rPr>
          <w:rStyle w:val="48"/>
          <w:rFonts w:hint="eastAsia" w:ascii="宋体"/>
          <w:sz w:val="24"/>
          <w:szCs w:val="24"/>
          <w:lang w:eastAsia="zh-CN"/>
        </w:rPr>
        <w:t>遴选</w:t>
      </w:r>
      <w:r>
        <w:rPr>
          <w:rStyle w:val="48"/>
          <w:rFonts w:ascii="宋体"/>
          <w:sz w:val="24"/>
          <w:szCs w:val="24"/>
        </w:rPr>
        <w:t>邀请函</w:t>
      </w:r>
      <w:r>
        <w:rPr>
          <w:rFonts w:ascii="宋体"/>
          <w:sz w:val="24"/>
          <w:szCs w:val="24"/>
        </w:rPr>
        <w:tab/>
      </w:r>
      <w:r>
        <w:rPr>
          <w:rFonts w:hint="eastAsia" w:ascii="宋体"/>
          <w:sz w:val="24"/>
          <w:szCs w:val="24"/>
          <w:lang w:val="en-US" w:eastAsia="zh-CN"/>
        </w:rPr>
        <w:t>4</w:t>
      </w:r>
      <w:r>
        <w:rPr>
          <w:rFonts w:ascii="宋体"/>
          <w:sz w:val="24"/>
          <w:szCs w:val="24"/>
        </w:rPr>
        <w:fldChar w:fldCharType="end"/>
      </w:r>
    </w:p>
    <w:p w14:paraId="2673AF3D">
      <w:pPr>
        <w:pStyle w:val="30"/>
        <w:tabs>
          <w:tab w:val="right" w:leader="dot" w:pos="7938"/>
          <w:tab w:val="clear" w:pos="8505"/>
        </w:tabs>
        <w:ind w:right="393" w:rightChars="131"/>
        <w:rPr>
          <w:rFonts w:ascii="宋体" w:cstheme="minorBidi"/>
          <w:sz w:val="24"/>
          <w:szCs w:val="24"/>
          <w14:ligatures w14:val="standardContextual"/>
        </w:rPr>
      </w:pPr>
      <w:r>
        <w:fldChar w:fldCharType="begin"/>
      </w:r>
      <w:r>
        <w:instrText xml:space="preserve"> HYPERLINK \l "_Toc169861803" </w:instrText>
      </w:r>
      <w:r>
        <w:fldChar w:fldCharType="separate"/>
      </w:r>
      <w:r>
        <w:rPr>
          <w:rStyle w:val="48"/>
          <w:rFonts w:ascii="宋体"/>
          <w:sz w:val="24"/>
          <w:szCs w:val="24"/>
        </w:rPr>
        <w:t>第二部分 采购需求</w:t>
      </w:r>
      <w:r>
        <w:rPr>
          <w:rFonts w:ascii="宋体"/>
          <w:sz w:val="24"/>
          <w:szCs w:val="24"/>
        </w:rPr>
        <w:tab/>
      </w:r>
      <w:r>
        <w:rPr>
          <w:rFonts w:hint="eastAsia" w:ascii="宋体"/>
          <w:sz w:val="24"/>
          <w:szCs w:val="24"/>
          <w:lang w:val="en-US" w:eastAsia="zh-CN"/>
        </w:rPr>
        <w:t>9</w:t>
      </w:r>
      <w:r>
        <w:rPr>
          <w:rFonts w:ascii="宋体"/>
          <w:sz w:val="24"/>
          <w:szCs w:val="24"/>
        </w:rPr>
        <w:fldChar w:fldCharType="end"/>
      </w:r>
    </w:p>
    <w:p w14:paraId="405E9E8B">
      <w:pPr>
        <w:pStyle w:val="30"/>
        <w:tabs>
          <w:tab w:val="right" w:leader="dot" w:pos="7938"/>
          <w:tab w:val="clear" w:pos="8505"/>
        </w:tabs>
        <w:ind w:right="393" w:rightChars="131"/>
        <w:rPr>
          <w:rFonts w:ascii="宋体" w:cstheme="minorBidi"/>
          <w:sz w:val="24"/>
          <w:szCs w:val="24"/>
          <w14:ligatures w14:val="standardContextual"/>
        </w:rPr>
      </w:pPr>
      <w:r>
        <w:fldChar w:fldCharType="begin"/>
      </w:r>
      <w:r>
        <w:instrText xml:space="preserve"> HYPERLINK \l "_Toc169861813" </w:instrText>
      </w:r>
      <w:r>
        <w:fldChar w:fldCharType="separate"/>
      </w:r>
      <w:r>
        <w:rPr>
          <w:rStyle w:val="48"/>
          <w:rFonts w:ascii="宋体"/>
          <w:sz w:val="24"/>
          <w:szCs w:val="24"/>
        </w:rPr>
        <w:t>第三部分 供应商须知</w:t>
      </w:r>
      <w:r>
        <w:rPr>
          <w:rFonts w:ascii="宋体"/>
          <w:sz w:val="24"/>
          <w:szCs w:val="24"/>
        </w:rPr>
        <w:tab/>
      </w:r>
      <w:r>
        <w:rPr>
          <w:rFonts w:hint="eastAsia" w:ascii="宋体"/>
          <w:sz w:val="24"/>
          <w:szCs w:val="24"/>
          <w:lang w:val="en-US" w:eastAsia="zh-CN"/>
        </w:rPr>
        <w:t xml:space="preserve">  1</w:t>
      </w:r>
      <w:r>
        <w:rPr>
          <w:rFonts w:ascii="宋体"/>
          <w:sz w:val="24"/>
          <w:szCs w:val="24"/>
        </w:rPr>
        <w:fldChar w:fldCharType="end"/>
      </w:r>
      <w:r>
        <w:rPr>
          <w:rFonts w:hint="eastAsia" w:ascii="宋体"/>
          <w:sz w:val="24"/>
          <w:szCs w:val="24"/>
          <w:lang w:val="en-US" w:eastAsia="zh-CN"/>
        </w:rPr>
        <w:t>3</w:t>
      </w:r>
    </w:p>
    <w:p w14:paraId="535FE202">
      <w:pPr>
        <w:pStyle w:val="30"/>
        <w:tabs>
          <w:tab w:val="right" w:leader="dot" w:pos="7938"/>
          <w:tab w:val="clear" w:pos="8505"/>
        </w:tabs>
        <w:ind w:right="393" w:rightChars="131"/>
        <w:rPr>
          <w:rFonts w:ascii="宋体" w:cstheme="minorBidi"/>
          <w:bCs w:val="0"/>
          <w:sz w:val="24"/>
          <w:szCs w:val="24"/>
          <w14:ligatures w14:val="standardContextual"/>
        </w:rPr>
      </w:pPr>
      <w:r>
        <w:fldChar w:fldCharType="begin"/>
      </w:r>
      <w:r>
        <w:instrText xml:space="preserve"> HYPERLINK \l "_Toc169861823" </w:instrText>
      </w:r>
      <w:r>
        <w:fldChar w:fldCharType="separate"/>
      </w:r>
      <w:r>
        <w:rPr>
          <w:rStyle w:val="48"/>
          <w:rFonts w:ascii="宋体"/>
          <w:sz w:val="24"/>
          <w:szCs w:val="24"/>
        </w:rPr>
        <w:t>第四部分 评审办法</w:t>
      </w:r>
      <w:r>
        <w:rPr>
          <w:rFonts w:ascii="宋体"/>
          <w:sz w:val="24"/>
          <w:szCs w:val="24"/>
        </w:rPr>
        <w:tab/>
      </w:r>
      <w:r>
        <w:rPr>
          <w:rFonts w:ascii="宋体"/>
          <w:sz w:val="24"/>
          <w:szCs w:val="24"/>
        </w:rPr>
        <w:fldChar w:fldCharType="begin"/>
      </w:r>
      <w:r>
        <w:rPr>
          <w:rFonts w:ascii="宋体"/>
          <w:sz w:val="24"/>
          <w:szCs w:val="24"/>
        </w:rPr>
        <w:instrText xml:space="preserve"> PAGEREF _Toc169861823 \h </w:instrText>
      </w:r>
      <w:r>
        <w:rPr>
          <w:rFonts w:ascii="宋体"/>
          <w:sz w:val="24"/>
          <w:szCs w:val="24"/>
        </w:rPr>
        <w:fldChar w:fldCharType="separate"/>
      </w:r>
      <w:r>
        <w:rPr>
          <w:rFonts w:ascii="宋体"/>
          <w:sz w:val="24"/>
          <w:szCs w:val="24"/>
        </w:rPr>
        <w:t>1</w:t>
      </w:r>
      <w:r>
        <w:rPr>
          <w:rFonts w:hint="eastAsia" w:ascii="宋体"/>
          <w:sz w:val="24"/>
          <w:szCs w:val="24"/>
          <w:lang w:val="en-US" w:eastAsia="zh-CN"/>
        </w:rPr>
        <w:t>9</w:t>
      </w:r>
      <w:r>
        <w:rPr>
          <w:rFonts w:ascii="宋体"/>
          <w:sz w:val="24"/>
          <w:szCs w:val="24"/>
        </w:rPr>
        <w:fldChar w:fldCharType="end"/>
      </w:r>
      <w:r>
        <w:rPr>
          <w:rFonts w:ascii="宋体"/>
          <w:sz w:val="24"/>
          <w:szCs w:val="24"/>
        </w:rPr>
        <w:fldChar w:fldCharType="end"/>
      </w:r>
    </w:p>
    <w:p w14:paraId="79727DEF">
      <w:pPr>
        <w:pStyle w:val="30"/>
        <w:tabs>
          <w:tab w:val="right" w:leader="dot" w:pos="7938"/>
          <w:tab w:val="clear" w:pos="8505"/>
        </w:tabs>
        <w:ind w:right="393" w:rightChars="131"/>
        <w:rPr>
          <w:rFonts w:ascii="宋体" w:cstheme="minorBidi"/>
          <w:bCs w:val="0"/>
          <w:sz w:val="24"/>
          <w:szCs w:val="24"/>
          <w14:ligatures w14:val="standardContextual"/>
        </w:rPr>
      </w:pPr>
      <w:r>
        <w:fldChar w:fldCharType="begin"/>
      </w:r>
      <w:r>
        <w:instrText xml:space="preserve"> HYPERLINK \l "_Toc169861824" </w:instrText>
      </w:r>
      <w:r>
        <w:fldChar w:fldCharType="separate"/>
      </w:r>
      <w:r>
        <w:rPr>
          <w:rStyle w:val="48"/>
          <w:rFonts w:ascii="宋体"/>
          <w:sz w:val="24"/>
          <w:szCs w:val="24"/>
        </w:rPr>
        <w:t>第五部分 合同书格式</w:t>
      </w:r>
      <w:r>
        <w:rPr>
          <w:rFonts w:ascii="宋体"/>
          <w:sz w:val="24"/>
          <w:szCs w:val="24"/>
        </w:rPr>
        <w:tab/>
      </w:r>
      <w:r>
        <w:rPr>
          <w:rFonts w:ascii="宋体"/>
          <w:sz w:val="24"/>
          <w:szCs w:val="24"/>
        </w:rPr>
        <w:fldChar w:fldCharType="begin"/>
      </w:r>
      <w:r>
        <w:rPr>
          <w:rFonts w:ascii="宋体"/>
          <w:sz w:val="24"/>
          <w:szCs w:val="24"/>
        </w:rPr>
        <w:instrText xml:space="preserve"> PAGEREF _Toc169861824 \h </w:instrText>
      </w:r>
      <w:r>
        <w:rPr>
          <w:rFonts w:ascii="宋体"/>
          <w:sz w:val="24"/>
          <w:szCs w:val="24"/>
        </w:rPr>
        <w:fldChar w:fldCharType="separate"/>
      </w:r>
      <w:r>
        <w:rPr>
          <w:rFonts w:hint="eastAsia" w:ascii="宋体"/>
          <w:sz w:val="24"/>
          <w:szCs w:val="24"/>
          <w:lang w:val="en-US" w:eastAsia="zh-CN"/>
        </w:rPr>
        <w:t>22</w:t>
      </w:r>
      <w:r>
        <w:rPr>
          <w:rFonts w:ascii="宋体"/>
          <w:sz w:val="24"/>
          <w:szCs w:val="24"/>
        </w:rPr>
        <w:fldChar w:fldCharType="end"/>
      </w:r>
      <w:r>
        <w:rPr>
          <w:rFonts w:ascii="宋体"/>
          <w:sz w:val="24"/>
          <w:szCs w:val="24"/>
        </w:rPr>
        <w:fldChar w:fldCharType="end"/>
      </w:r>
    </w:p>
    <w:p w14:paraId="5015A6E6">
      <w:pPr>
        <w:pStyle w:val="30"/>
        <w:tabs>
          <w:tab w:val="right" w:leader="dot" w:pos="7938"/>
          <w:tab w:val="clear" w:pos="8505"/>
        </w:tabs>
        <w:ind w:right="393" w:rightChars="131"/>
      </w:pPr>
      <w:r>
        <w:fldChar w:fldCharType="begin"/>
      </w:r>
      <w:r>
        <w:instrText xml:space="preserve"> HYPERLINK \l "_Toc169861825" </w:instrText>
      </w:r>
      <w:r>
        <w:fldChar w:fldCharType="separate"/>
      </w:r>
      <w:r>
        <w:rPr>
          <w:rStyle w:val="48"/>
          <w:rFonts w:ascii="宋体"/>
          <w:sz w:val="24"/>
          <w:szCs w:val="24"/>
        </w:rPr>
        <w:t>第六部分 响应文件格式</w:t>
      </w:r>
      <w:r>
        <w:rPr>
          <w:rFonts w:ascii="宋体"/>
          <w:sz w:val="24"/>
          <w:szCs w:val="24"/>
        </w:rPr>
        <w:tab/>
      </w:r>
      <w:r>
        <w:rPr>
          <w:rFonts w:ascii="宋体"/>
          <w:sz w:val="24"/>
          <w:szCs w:val="24"/>
        </w:rPr>
        <w:fldChar w:fldCharType="begin"/>
      </w:r>
      <w:r>
        <w:rPr>
          <w:rFonts w:ascii="宋体"/>
          <w:sz w:val="24"/>
          <w:szCs w:val="24"/>
        </w:rPr>
        <w:instrText xml:space="preserve"> PAGEREF _Toc169861825 \h </w:instrText>
      </w:r>
      <w:r>
        <w:rPr>
          <w:rFonts w:ascii="宋体"/>
          <w:sz w:val="24"/>
          <w:szCs w:val="24"/>
        </w:rPr>
        <w:fldChar w:fldCharType="separate"/>
      </w:r>
      <w:r>
        <w:rPr>
          <w:rFonts w:hint="eastAsia" w:ascii="宋体"/>
          <w:sz w:val="24"/>
          <w:szCs w:val="24"/>
          <w:lang w:val="en-US" w:eastAsia="zh-CN"/>
        </w:rPr>
        <w:t>31</w:t>
      </w:r>
      <w:r>
        <w:rPr>
          <w:rFonts w:ascii="宋体"/>
          <w:sz w:val="24"/>
          <w:szCs w:val="24"/>
        </w:rPr>
        <w:fldChar w:fldCharType="end"/>
      </w:r>
      <w:r>
        <w:rPr>
          <w:rFonts w:ascii="宋体"/>
          <w:sz w:val="24"/>
          <w:szCs w:val="24"/>
        </w:rPr>
        <w:fldChar w:fldCharType="end"/>
      </w:r>
      <w:r>
        <w:rPr>
          <w:rFonts w:ascii="宋体" w:hAnsi="宋体" w:eastAsia="宋体"/>
          <w:b/>
          <w:sz w:val="24"/>
          <w:szCs w:val="24"/>
        </w:rPr>
        <w:fldChar w:fldCharType="end"/>
      </w:r>
      <w:bookmarkStart w:id="2" w:name="_Toc52021495"/>
      <w:bookmarkStart w:id="3" w:name="_Toc51756448"/>
      <w:bookmarkStart w:id="4" w:name="_Toc56352965"/>
      <w:bookmarkStart w:id="5" w:name="_Toc52027882"/>
      <w:bookmarkStart w:id="6" w:name="_Toc51939413"/>
      <w:bookmarkStart w:id="7" w:name="_Toc476976153"/>
      <w:bookmarkStart w:id="8" w:name="_Toc467236720"/>
      <w:bookmarkStart w:id="9" w:name="_Toc486671525"/>
      <w:r>
        <w:br w:type="page"/>
      </w:r>
    </w:p>
    <w:p w14:paraId="41452421">
      <w:pPr>
        <w:pStyle w:val="2"/>
        <w:keepNext w:val="0"/>
        <w:keepLines w:val="0"/>
        <w:snapToGrid w:val="0"/>
        <w:spacing w:before="0" w:after="0" w:line="360" w:lineRule="auto"/>
        <w:ind w:firstLine="426" w:firstLineChars="118"/>
        <w:jc w:val="center"/>
        <w:rPr>
          <w:rFonts w:ascii="Times New Roman"/>
          <w:sz w:val="36"/>
          <w:szCs w:val="28"/>
        </w:rPr>
      </w:pPr>
      <w:bookmarkStart w:id="10" w:name="_Toc169861802"/>
      <w:r>
        <w:rPr>
          <w:rFonts w:ascii="Times New Roman"/>
          <w:sz w:val="36"/>
          <w:szCs w:val="28"/>
        </w:rPr>
        <w:t>第一部分</w:t>
      </w:r>
      <w:bookmarkEnd w:id="2"/>
      <w:bookmarkEnd w:id="3"/>
      <w:bookmarkEnd w:id="4"/>
      <w:bookmarkEnd w:id="5"/>
      <w:bookmarkEnd w:id="6"/>
      <w:r>
        <w:rPr>
          <w:rFonts w:ascii="Times New Roman"/>
          <w:sz w:val="36"/>
          <w:szCs w:val="28"/>
        </w:rPr>
        <w:t xml:space="preserve">  </w:t>
      </w:r>
      <w:r>
        <w:rPr>
          <w:rFonts w:hint="eastAsia" w:ascii="Times New Roman"/>
          <w:sz w:val="36"/>
          <w:szCs w:val="28"/>
          <w:lang w:eastAsia="zh-CN"/>
        </w:rPr>
        <w:t>遴选</w:t>
      </w:r>
      <w:r>
        <w:rPr>
          <w:rFonts w:ascii="Times New Roman"/>
          <w:sz w:val="36"/>
          <w:szCs w:val="28"/>
        </w:rPr>
        <w:t>邀请函</w:t>
      </w:r>
      <w:bookmarkEnd w:id="0"/>
      <w:bookmarkEnd w:id="7"/>
      <w:bookmarkEnd w:id="8"/>
      <w:bookmarkEnd w:id="9"/>
      <w:bookmarkEnd w:id="10"/>
    </w:p>
    <w:p w14:paraId="387AE826">
      <w:pPr>
        <w:spacing w:line="360" w:lineRule="auto"/>
        <w:ind w:firstLine="480" w:firstLineChars="200"/>
        <w:rPr>
          <w:rFonts w:hint="eastAsia" w:ascii="宋体" w:hAnsi="宋体" w:eastAsia="宋体" w:cs="宋体"/>
          <w:sz w:val="24"/>
          <w:szCs w:val="24"/>
        </w:rPr>
      </w:pPr>
      <w:bookmarkStart w:id="11" w:name="_Hlk169100961"/>
      <w:r>
        <w:rPr>
          <w:rFonts w:hint="eastAsia" w:ascii="宋体" w:hAnsi="宋体" w:eastAsia="宋体" w:cs="宋体"/>
          <w:bCs/>
          <w:sz w:val="24"/>
          <w:szCs w:val="24"/>
        </w:rPr>
        <w:t>就</w:t>
      </w:r>
      <w:r>
        <w:rPr>
          <w:rFonts w:hint="eastAsia" w:ascii="宋体" w:hAnsi="宋体" w:eastAsia="宋体" w:cs="宋体"/>
          <w:b/>
          <w:bCs/>
          <w:sz w:val="24"/>
          <w:szCs w:val="24"/>
          <w:u w:val="none"/>
          <w:lang w:eastAsia="zh-CN"/>
        </w:rPr>
        <w:t>开平市中心医院门诊五楼东区天面防水整改工程（二次）</w:t>
      </w:r>
      <w:r>
        <w:rPr>
          <w:rFonts w:hint="eastAsia" w:ascii="宋体" w:hAnsi="宋体" w:eastAsia="宋体" w:cs="宋体"/>
          <w:bCs/>
          <w:sz w:val="24"/>
          <w:szCs w:val="24"/>
        </w:rPr>
        <w:t>进行</w:t>
      </w:r>
      <w:r>
        <w:rPr>
          <w:rFonts w:hint="eastAsia" w:ascii="宋体" w:hAnsi="宋体" w:eastAsia="宋体" w:cs="宋体"/>
          <w:b/>
          <w:bCs w:val="0"/>
          <w:sz w:val="24"/>
          <w:szCs w:val="24"/>
          <w:lang w:val="en-US" w:eastAsia="zh-CN"/>
        </w:rPr>
        <w:t>院内</w:t>
      </w:r>
      <w:r>
        <w:rPr>
          <w:rFonts w:hint="eastAsia" w:ascii="宋体" w:hAnsi="宋体" w:eastAsia="宋体" w:cs="宋体"/>
          <w:b/>
          <w:sz w:val="24"/>
          <w:szCs w:val="24"/>
          <w:lang w:eastAsia="zh-CN"/>
        </w:rPr>
        <w:t>遴选</w:t>
      </w:r>
      <w:r>
        <w:rPr>
          <w:rFonts w:hint="eastAsia" w:ascii="宋体" w:hAnsi="宋体" w:eastAsia="宋体" w:cs="宋体"/>
          <w:bCs/>
          <w:sz w:val="24"/>
          <w:szCs w:val="24"/>
        </w:rPr>
        <w:t>采购。现邀请有相应服务能</w:t>
      </w:r>
      <w:r>
        <w:rPr>
          <w:rFonts w:hint="eastAsia" w:ascii="宋体" w:hAnsi="宋体" w:eastAsia="宋体" w:cs="宋体"/>
          <w:sz w:val="24"/>
          <w:szCs w:val="24"/>
        </w:rPr>
        <w:t>力的企业，就下列相关服务提交密封响应文件。</w:t>
      </w:r>
    </w:p>
    <w:bookmarkEnd w:id="11"/>
    <w:p w14:paraId="7DD30214">
      <w:pPr>
        <w:pStyle w:val="5"/>
        <w:pageBreakBefore w:val="0"/>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bookmarkStart w:id="12" w:name="_Toc367082515"/>
      <w:bookmarkStart w:id="13" w:name="_Toc202872942"/>
      <w:bookmarkStart w:id="14" w:name="_Toc294013653"/>
      <w:bookmarkStart w:id="15" w:name="_Toc315688531"/>
      <w:bookmarkStart w:id="16" w:name="_Toc52021497"/>
      <w:bookmarkStart w:id="17" w:name="_Toc51939415"/>
      <w:bookmarkStart w:id="18" w:name="_Toc52027884"/>
      <w:bookmarkStart w:id="19" w:name="_Toc56352967"/>
      <w:bookmarkStart w:id="20" w:name="_Toc51756450"/>
      <w:bookmarkStart w:id="21" w:name="_Toc486671526"/>
      <w:bookmarkStart w:id="22" w:name="_Toc467236722"/>
      <w:bookmarkStart w:id="23" w:name="_Toc458262591"/>
      <w:bookmarkStart w:id="24" w:name="_Toc476976154"/>
      <w:r>
        <w:rPr>
          <w:rFonts w:hint="eastAsia" w:ascii="宋体" w:hAnsi="宋体" w:eastAsia="宋体" w:cs="宋体"/>
          <w:b/>
          <w:bCs/>
          <w:sz w:val="24"/>
          <w:szCs w:val="24"/>
        </w:rPr>
        <w:t>1．项目概况</w:t>
      </w:r>
      <w:bookmarkEnd w:id="12"/>
      <w:bookmarkEnd w:id="13"/>
      <w:bookmarkEnd w:id="14"/>
      <w:bookmarkEnd w:id="15"/>
    </w:p>
    <w:p w14:paraId="15C438A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lang w:eastAsia="zh-CN"/>
        </w:rPr>
      </w:pPr>
      <w:bookmarkStart w:id="25" w:name="_Toc294013654"/>
      <w:bookmarkStart w:id="26" w:name="_Toc202872943"/>
      <w:bookmarkStart w:id="27" w:name="_Toc315688532"/>
      <w:bookmarkStart w:id="28" w:name="_Toc367082516"/>
      <w:r>
        <w:rPr>
          <w:rFonts w:hint="eastAsia" w:ascii="宋体" w:hAnsi="宋体" w:eastAsia="宋体" w:cs="宋体"/>
          <w:bCs/>
          <w:sz w:val="24"/>
          <w:szCs w:val="24"/>
        </w:rPr>
        <w:t>1.1项目名称：</w:t>
      </w:r>
      <w:r>
        <w:rPr>
          <w:rFonts w:hint="eastAsia" w:ascii="宋体" w:hAnsi="宋体" w:eastAsia="宋体" w:cs="宋体"/>
          <w:bCs/>
          <w:sz w:val="24"/>
          <w:szCs w:val="24"/>
          <w:lang w:eastAsia="zh-CN"/>
        </w:rPr>
        <w:t>开平市中心医院门诊五楼东区天面防水整改工程（二次）</w:t>
      </w:r>
    </w:p>
    <w:p w14:paraId="79C225FA">
      <w:pPr>
        <w:spacing w:line="360" w:lineRule="auto"/>
        <w:ind w:left="482"/>
        <w:rPr>
          <w:rFonts w:hint="eastAsia" w:ascii="宋体" w:hAnsi="宋体" w:eastAsia="宋体" w:cs="宋体"/>
          <w:b w:val="0"/>
          <w:bCs w:val="0"/>
          <w:sz w:val="24"/>
          <w:szCs w:val="24"/>
          <w:lang w:eastAsia="zh-CN"/>
        </w:rPr>
      </w:pPr>
      <w:r>
        <w:rPr>
          <w:rFonts w:hint="eastAsia" w:ascii="宋体" w:hAnsi="宋体" w:eastAsia="宋体" w:cs="宋体"/>
          <w:bCs/>
          <w:sz w:val="24"/>
          <w:szCs w:val="24"/>
        </w:rPr>
        <w:t>1.2</w:t>
      </w:r>
      <w:r>
        <w:rPr>
          <w:rFonts w:hint="eastAsia" w:ascii="宋体" w:hAnsi="宋体" w:eastAsia="宋体" w:cs="宋体"/>
          <w:b w:val="0"/>
          <w:bCs w:val="0"/>
          <w:sz w:val="24"/>
          <w:szCs w:val="24"/>
        </w:rPr>
        <w:t>采购数量：</w:t>
      </w:r>
      <w:r>
        <w:rPr>
          <w:rFonts w:hint="eastAsia" w:ascii="宋体" w:hAnsi="宋体" w:eastAsia="宋体" w:cs="宋体"/>
          <w:b w:val="0"/>
          <w:bCs w:val="0"/>
          <w:sz w:val="24"/>
          <w:szCs w:val="24"/>
          <w:u w:val="single"/>
        </w:rPr>
        <w:t xml:space="preserve"> 1 </w:t>
      </w:r>
      <w:r>
        <w:rPr>
          <w:rFonts w:hint="eastAsia" w:ascii="宋体" w:hAnsi="宋体" w:eastAsia="宋体" w:cs="宋体"/>
          <w:b w:val="0"/>
          <w:bCs w:val="0"/>
          <w:sz w:val="24"/>
          <w:szCs w:val="24"/>
        </w:rPr>
        <w:t xml:space="preserve">项 </w:t>
      </w:r>
    </w:p>
    <w:p w14:paraId="501E3C9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1.3服务质量目标：</w:t>
      </w:r>
      <w:r>
        <w:rPr>
          <w:rFonts w:hint="eastAsia" w:ascii="宋体" w:hAnsi="宋体" w:eastAsia="宋体" w:cs="宋体"/>
          <w:sz w:val="24"/>
          <w:szCs w:val="24"/>
        </w:rPr>
        <w:t>工程施工及验收标准按中华人民共和国现行工程施工用验收规范标准执行。</w:t>
      </w:r>
    </w:p>
    <w:p w14:paraId="722612A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1.4遴选内容：</w:t>
      </w:r>
    </w:p>
    <w:p w14:paraId="3008FDD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1.4.1</w:t>
      </w:r>
      <w:r>
        <w:rPr>
          <w:rFonts w:hint="eastAsia" w:ascii="宋体" w:hAnsi="宋体" w:eastAsia="宋体" w:cs="宋体"/>
          <w:sz w:val="24"/>
          <w:szCs w:val="24"/>
          <w:lang w:eastAsia="zh-CN"/>
        </w:rPr>
        <w:t>中标供应商根据图纸、</w:t>
      </w:r>
      <w:r>
        <w:rPr>
          <w:rFonts w:hint="eastAsia" w:ascii="宋体" w:hAnsi="宋体" w:eastAsia="宋体" w:cs="宋体"/>
          <w:sz w:val="24"/>
          <w:szCs w:val="24"/>
          <w:lang w:val="en-US" w:eastAsia="zh-CN"/>
        </w:rPr>
        <w:t>工程招标控制价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工程量清单等</w:t>
      </w:r>
      <w:r>
        <w:rPr>
          <w:rFonts w:hint="eastAsia" w:ascii="宋体" w:hAnsi="宋体" w:eastAsia="宋体" w:cs="宋体"/>
          <w:sz w:val="24"/>
          <w:szCs w:val="24"/>
          <w:lang w:eastAsia="zh-CN"/>
        </w:rPr>
        <w:t>为</w:t>
      </w:r>
      <w:r>
        <w:rPr>
          <w:rFonts w:hint="eastAsia" w:ascii="宋体" w:hAnsi="宋体" w:eastAsia="宋体" w:cs="宋体"/>
          <w:sz w:val="24"/>
          <w:szCs w:val="24"/>
          <w:lang w:val="en-US" w:eastAsia="zh-CN"/>
        </w:rPr>
        <w:t>遴选人</w:t>
      </w:r>
      <w:r>
        <w:rPr>
          <w:rFonts w:hint="eastAsia" w:ascii="宋体" w:hAnsi="宋体" w:eastAsia="宋体" w:cs="宋体"/>
          <w:b/>
          <w:bCs/>
          <w:sz w:val="24"/>
          <w:szCs w:val="24"/>
          <w:u w:val="single"/>
          <w:lang w:val="en-US" w:eastAsia="zh-CN"/>
        </w:rPr>
        <w:t>铲除原天面混凝土隔热砖，清洗天面后油防水涂料及放钢网，锯切收缩缝、重新浇筑混凝土找平及铺设新隔热砖等。</w:t>
      </w:r>
    </w:p>
    <w:p w14:paraId="32B2BAF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1.4.2天面防水整改</w:t>
      </w:r>
      <w:r>
        <w:rPr>
          <w:rFonts w:hint="eastAsia" w:ascii="宋体" w:hAnsi="宋体" w:eastAsia="宋体" w:cs="宋体"/>
          <w:bCs/>
          <w:sz w:val="24"/>
          <w:szCs w:val="24"/>
          <w:lang w:eastAsia="zh-CN"/>
        </w:rPr>
        <w:t>工作需与门诊大楼整体升级工程的施工队和</w:t>
      </w:r>
      <w:r>
        <w:rPr>
          <w:rFonts w:hint="eastAsia" w:ascii="宋体" w:hAnsi="宋体" w:eastAsia="宋体" w:cs="宋体"/>
          <w:sz w:val="24"/>
          <w:szCs w:val="24"/>
          <w:lang w:val="en-US" w:eastAsia="zh-CN"/>
        </w:rPr>
        <w:t>遴选人</w:t>
      </w:r>
      <w:r>
        <w:rPr>
          <w:rFonts w:hint="eastAsia" w:ascii="宋体" w:hAnsi="宋体" w:eastAsia="宋体" w:cs="宋体"/>
          <w:bCs/>
          <w:sz w:val="24"/>
          <w:szCs w:val="24"/>
          <w:lang w:eastAsia="zh-CN"/>
        </w:rPr>
        <w:t>三方进行互相沟通，与</w:t>
      </w:r>
      <w:r>
        <w:rPr>
          <w:rFonts w:hint="eastAsia" w:ascii="宋体" w:hAnsi="宋体" w:eastAsia="宋体" w:cs="宋体"/>
          <w:bCs/>
          <w:sz w:val="24"/>
          <w:szCs w:val="24"/>
          <w:lang w:val="en-US" w:eastAsia="zh-CN"/>
        </w:rPr>
        <w:t>门诊大楼</w:t>
      </w:r>
      <w:r>
        <w:rPr>
          <w:rFonts w:hint="eastAsia" w:ascii="宋体" w:hAnsi="宋体" w:eastAsia="宋体" w:cs="宋体"/>
          <w:bCs/>
          <w:sz w:val="24"/>
          <w:szCs w:val="24"/>
          <w:lang w:eastAsia="zh-CN"/>
        </w:rPr>
        <w:t>整体升级工程</w:t>
      </w:r>
      <w:r>
        <w:rPr>
          <w:rFonts w:hint="eastAsia" w:ascii="宋体" w:hAnsi="宋体" w:eastAsia="宋体" w:cs="宋体"/>
          <w:bCs/>
          <w:sz w:val="24"/>
          <w:szCs w:val="24"/>
          <w:lang w:val="en-US" w:eastAsia="zh-CN"/>
        </w:rPr>
        <w:t>互相配合，接到遴选人通知可进行施工的部分，15天内完成安装调试，交付遴选人使用，不得影响门诊整体升级施工进度</w:t>
      </w:r>
      <w:r>
        <w:rPr>
          <w:rFonts w:hint="eastAsia" w:ascii="宋体" w:hAnsi="宋体" w:eastAsia="宋体" w:cs="宋体"/>
          <w:bCs/>
          <w:sz w:val="24"/>
          <w:szCs w:val="24"/>
          <w:lang w:eastAsia="zh-CN"/>
        </w:rPr>
        <w:t>。</w:t>
      </w:r>
    </w:p>
    <w:p w14:paraId="2004B3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1.4.3成交供应商有责任保障施工期间建筑物内外一切设施（电器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线路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防雷、各类管道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家具等</w:t>
      </w:r>
      <w:r>
        <w:rPr>
          <w:rFonts w:hint="eastAsia" w:ascii="宋体" w:hAnsi="宋体" w:eastAsia="宋体" w:cs="宋体"/>
          <w:bCs/>
          <w:sz w:val="24"/>
          <w:szCs w:val="24"/>
          <w:lang w:val="en-US" w:eastAsia="zh-CN"/>
        </w:rPr>
        <w:t>），施工过程中如有损坏，成交供应商负责恢复维修。</w:t>
      </w:r>
    </w:p>
    <w:p w14:paraId="669D1BE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1.5</w:t>
      </w:r>
      <w:r>
        <w:rPr>
          <w:rFonts w:hint="eastAsia" w:ascii="宋体" w:hAnsi="宋体" w:eastAsia="宋体" w:cs="宋体"/>
          <w:bCs/>
          <w:sz w:val="24"/>
          <w:szCs w:val="24"/>
          <w:lang w:val="en-US" w:eastAsia="zh-CN"/>
        </w:rPr>
        <w:t>本项目的招标控制价及工程量：请查阅附件3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lang w:eastAsia="zh-CN"/>
        </w:rPr>
        <w:t>开平市中心医院门诊五楼东区天面防水整改工程（二次）</w:t>
      </w:r>
      <w:r>
        <w:rPr>
          <w:rFonts w:hint="eastAsia" w:ascii="宋体" w:hAnsi="宋体" w:eastAsia="宋体" w:cs="宋体"/>
          <w:bCs/>
          <w:sz w:val="24"/>
          <w:szCs w:val="24"/>
          <w:highlight w:val="none"/>
          <w:lang w:val="en-US" w:eastAsia="zh-CN"/>
        </w:rPr>
        <w:t>-招标控制价》</w:t>
      </w:r>
    </w:p>
    <w:p w14:paraId="1F76D17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1.6报价和结算</w:t>
      </w:r>
    </w:p>
    <w:p w14:paraId="54773D6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1.6.1本项目招标控制价为人民币：</w:t>
      </w:r>
      <w:r>
        <w:rPr>
          <w:rFonts w:hint="eastAsia" w:ascii="宋体" w:hAnsi="宋体" w:eastAsia="宋体" w:cs="宋体"/>
          <w:b/>
          <w:bCs w:val="0"/>
          <w:sz w:val="24"/>
          <w:szCs w:val="24"/>
          <w:u w:val="single"/>
          <w:lang w:val="en-US" w:eastAsia="zh-CN"/>
        </w:rPr>
        <w:t>151358.10</w:t>
      </w:r>
      <w:r>
        <w:rPr>
          <w:rFonts w:hint="eastAsia" w:ascii="宋体" w:hAnsi="宋体" w:eastAsia="宋体" w:cs="宋体"/>
          <w:b/>
          <w:bCs w:val="0"/>
          <w:sz w:val="24"/>
          <w:szCs w:val="24"/>
          <w:lang w:val="en-US" w:eastAsia="zh-CN"/>
        </w:rPr>
        <w:t>元</w:t>
      </w:r>
      <w:r>
        <w:rPr>
          <w:rFonts w:hint="eastAsia" w:ascii="宋体" w:hAnsi="宋体" w:eastAsia="宋体" w:cs="宋体"/>
          <w:bCs/>
          <w:sz w:val="24"/>
          <w:szCs w:val="24"/>
          <w:lang w:val="en-US" w:eastAsia="zh-CN"/>
        </w:rPr>
        <w:t>；其中包含绿色施工安全防护措施费，人民币：</w:t>
      </w:r>
      <w:r>
        <w:rPr>
          <w:rFonts w:hint="eastAsia" w:ascii="宋体" w:hAnsi="宋体" w:eastAsia="宋体" w:cs="宋体"/>
          <w:bCs/>
          <w:sz w:val="24"/>
          <w:szCs w:val="24"/>
          <w:highlight w:val="none"/>
          <w:lang w:val="en-US" w:eastAsia="zh-CN"/>
        </w:rPr>
        <w:t>5756.26</w:t>
      </w:r>
      <w:r>
        <w:rPr>
          <w:rFonts w:hint="eastAsia" w:ascii="宋体" w:hAnsi="宋体" w:eastAsia="宋体" w:cs="宋体"/>
          <w:bCs/>
          <w:sz w:val="24"/>
          <w:szCs w:val="24"/>
          <w:lang w:val="en-US" w:eastAsia="zh-CN"/>
        </w:rPr>
        <w:t>元，该费用为固定报价，不作为竞争性费用。投标供应商报价不得超出工程招标控制价，否则当无效响应处理。</w:t>
      </w:r>
    </w:p>
    <w:p w14:paraId="7B727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1.6.2供应商完成全部工程内容，出具竣工图纸与工程结算书，经遴选人验收合格后委托有资质第三方造价单位审核结算完成并办理完全部审批手续后30个工作日内，向供应商支付合同金额100%，</w:t>
      </w:r>
      <w:r>
        <w:rPr>
          <w:rFonts w:hint="eastAsia" w:ascii="宋体" w:hAnsi="宋体" w:eastAsia="宋体"/>
          <w:color w:val="auto"/>
          <w:sz w:val="24"/>
          <w:szCs w:val="21"/>
          <w:lang w:val="en-US" w:eastAsia="zh-CN"/>
        </w:rPr>
        <w:t>供应商需同步提供工程核定结算价3%的银行保函或保险保函给遴选人，</w:t>
      </w:r>
      <w:r>
        <w:rPr>
          <w:rFonts w:hint="eastAsia" w:ascii="宋体" w:hAnsi="宋体" w:eastAsia="宋体" w:cs="宋体"/>
          <w:bCs/>
          <w:color w:val="auto"/>
          <w:sz w:val="24"/>
          <w:szCs w:val="24"/>
          <w:lang w:val="en-US" w:eastAsia="zh-CN"/>
        </w:rPr>
        <w:t>遴选人向</w:t>
      </w:r>
      <w:r>
        <w:rPr>
          <w:rFonts w:hint="eastAsia" w:ascii="宋体" w:hAnsi="宋体" w:eastAsia="宋体" w:cs="宋体"/>
          <w:bCs/>
          <w:sz w:val="24"/>
          <w:szCs w:val="24"/>
          <w:lang w:val="en-US" w:eastAsia="zh-CN"/>
        </w:rPr>
        <w:t>有关部门提出支付申请工作完成即视为已按期支付，工程款实际到账时间和金额，以支付单位支付时间和金额为准，遴选人不承担任何逾期付款的违约责任。</w:t>
      </w:r>
    </w:p>
    <w:p w14:paraId="6F2FB2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Cs/>
          <w:sz w:val="24"/>
          <w:szCs w:val="24"/>
          <w:lang w:val="en-US" w:eastAsia="zh-CN"/>
        </w:rPr>
        <w:t>1.7</w:t>
      </w:r>
      <w:bookmarkStart w:id="29" w:name="_Hlk169269332"/>
      <w:r>
        <w:rPr>
          <w:rFonts w:hint="eastAsia" w:ascii="宋体" w:hAnsi="宋体" w:eastAsia="宋体" w:cs="宋体"/>
          <w:b w:val="0"/>
          <w:bCs w:val="0"/>
          <w:sz w:val="24"/>
          <w:szCs w:val="24"/>
        </w:rPr>
        <w:t>工期</w:t>
      </w:r>
      <w:bookmarkEnd w:id="29"/>
      <w:r>
        <w:rPr>
          <w:rFonts w:hint="eastAsia" w:ascii="宋体" w:hAnsi="宋体" w:eastAsia="宋体" w:cs="宋体"/>
          <w:b w:val="0"/>
          <w:bCs w:val="0"/>
          <w:sz w:val="24"/>
          <w:szCs w:val="24"/>
        </w:rPr>
        <w:t>：</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15</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个日历天</w:t>
      </w:r>
      <w:r>
        <w:rPr>
          <w:rFonts w:hint="eastAsia" w:ascii="宋体" w:hAnsi="宋体" w:eastAsia="宋体" w:cs="宋体"/>
          <w:b w:val="0"/>
          <w:bCs w:val="0"/>
          <w:sz w:val="24"/>
          <w:szCs w:val="24"/>
        </w:rPr>
        <w:t>，从合同签订生效之日起开始计算。</w:t>
      </w:r>
    </w:p>
    <w:p w14:paraId="63A2C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1.8现场勘察：采购人不统一组织现场勘察活动，潜在供应商如需现场勘察可联系采购人，勘察费用由供应商自行解决。</w:t>
      </w:r>
    </w:p>
    <w:p w14:paraId="3650A594">
      <w:pPr>
        <w:pStyle w:val="5"/>
        <w:pageBreakBefore w:val="0"/>
        <w:numPr>
          <w:ilvl w:val="0"/>
          <w:numId w:val="0"/>
        </w:numPr>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r>
        <w:rPr>
          <w:rFonts w:hint="eastAsia" w:ascii="宋体" w:hAnsi="宋体" w:eastAsia="宋体" w:cs="宋体"/>
          <w:b/>
          <w:bCs/>
          <w:sz w:val="24"/>
          <w:szCs w:val="24"/>
        </w:rPr>
        <w:t>2．供应商资格要求</w:t>
      </w:r>
      <w:bookmarkEnd w:id="25"/>
      <w:bookmarkEnd w:id="26"/>
      <w:bookmarkEnd w:id="27"/>
      <w:bookmarkEnd w:id="28"/>
    </w:p>
    <w:p w14:paraId="68448A9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sz w:val="24"/>
          <w:szCs w:val="24"/>
        </w:rPr>
        <w:t>供应商</w:t>
      </w:r>
      <w:r>
        <w:rPr>
          <w:rFonts w:hint="eastAsia" w:ascii="宋体" w:hAnsi="宋体" w:eastAsia="宋体" w:cs="宋体"/>
          <w:bCs/>
          <w:sz w:val="24"/>
          <w:szCs w:val="24"/>
        </w:rPr>
        <w:t>必须满足以下资格要求中的所有条款，并按照相关规定递交资格证明文件。</w:t>
      </w:r>
    </w:p>
    <w:p w14:paraId="27AA15D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2.1须是中华人民共和国境内注册，具有独立法人资格，企业财务状况良好，依法缴纳税收和社会保障资金,具备承担遴选项目的能力</w:t>
      </w:r>
      <w:r>
        <w:rPr>
          <w:rFonts w:hint="eastAsia" w:ascii="宋体" w:hAnsi="宋体" w:cs="宋体"/>
          <w:bCs/>
          <w:sz w:val="24"/>
          <w:lang w:eastAsia="zh-CN"/>
        </w:rPr>
        <w:t>（</w:t>
      </w:r>
      <w:r>
        <w:rPr>
          <w:rFonts w:hint="eastAsia" w:ascii="宋体" w:hAnsi="宋体" w:eastAsia="宋体"/>
          <w:sz w:val="24"/>
          <w:szCs w:val="21"/>
        </w:rPr>
        <w:t>提供投标文件截止时间前6个月内任意1个月依法缴纳税收和社会保障资金的相关材料。如依法免税或不需要缴纳社会保障资金的，提供相应证明材料</w:t>
      </w:r>
      <w:r>
        <w:rPr>
          <w:rFonts w:hint="eastAsia" w:ascii="宋体" w:hAnsi="宋体" w:cs="宋体"/>
          <w:bCs/>
          <w:sz w:val="24"/>
          <w:lang w:eastAsia="zh-CN"/>
        </w:rPr>
        <w:t>）</w:t>
      </w:r>
      <w:r>
        <w:rPr>
          <w:rFonts w:hint="eastAsia" w:ascii="宋体" w:hAnsi="宋体" w:cs="宋体"/>
          <w:bCs/>
          <w:sz w:val="24"/>
        </w:rPr>
        <w:t>；</w:t>
      </w:r>
    </w:p>
    <w:p w14:paraId="7C0B8E6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2.2所提供的必须是遴选响应人合法生产或代理的符合国家质量标准、行业标准和专业标准等相关标准的合格产品，并能确保在合同有效期内按照合同中规定的品名、厂家、规格、价格、批号、有效期及时供货；</w:t>
      </w:r>
    </w:p>
    <w:p w14:paraId="602045D2">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不得有商业贿赂和不正当欺诈行为。如遴选响应人被证实有以上行为，将被视为不合格；</w:t>
      </w:r>
    </w:p>
    <w:p w14:paraId="78287A5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具有良好的商业信誉和完善的售后服务体系，并能承担遴选项目</w:t>
      </w:r>
      <w:r>
        <w:rPr>
          <w:rFonts w:hint="eastAsia" w:ascii="宋体" w:hAnsi="宋体" w:eastAsia="宋体" w:cs="宋体"/>
          <w:bCs/>
          <w:sz w:val="24"/>
          <w:szCs w:val="24"/>
          <w:lang w:val="en-US" w:eastAsia="zh-CN"/>
        </w:rPr>
        <w:t>维保</w:t>
      </w:r>
      <w:r>
        <w:rPr>
          <w:rFonts w:hint="eastAsia" w:ascii="宋体" w:hAnsi="宋体" w:eastAsia="宋体" w:cs="宋体"/>
          <w:bCs/>
          <w:sz w:val="24"/>
          <w:szCs w:val="24"/>
        </w:rPr>
        <w:t>能力和服务。</w:t>
      </w:r>
    </w:p>
    <w:p w14:paraId="028E8DA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p>
    <w:p w14:paraId="5A1F265C">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近三年内参加招投标活动在经营活动中没有重大违法违纪记录；</w:t>
      </w:r>
    </w:p>
    <w:p w14:paraId="158ABC5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如遴选响应人被政府有关部门通报列入黑名单的，禁止参加本项目遴选响应；</w:t>
      </w:r>
    </w:p>
    <w:p w14:paraId="24B925AF">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8</w:t>
      </w:r>
      <w:r>
        <w:rPr>
          <w:rFonts w:hint="eastAsia" w:ascii="宋体" w:hAnsi="宋体" w:eastAsia="宋体" w:cs="宋体"/>
          <w:bCs/>
          <w:sz w:val="24"/>
          <w:szCs w:val="24"/>
        </w:rPr>
        <w:t>遴选响应人经营行为必须符合国家法律、法规和有关规定。</w:t>
      </w:r>
    </w:p>
    <w:p w14:paraId="1C99A3FA">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本次遴选不接受联合体遴选响应。</w:t>
      </w:r>
    </w:p>
    <w:p w14:paraId="2D63BC4E">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10</w:t>
      </w:r>
      <w:r>
        <w:rPr>
          <w:rFonts w:hint="eastAsia" w:ascii="宋体" w:hAnsi="宋体" w:eastAsia="宋体" w:cs="宋体"/>
          <w:color w:val="000000"/>
          <w:kern w:val="0"/>
          <w:sz w:val="24"/>
          <w:szCs w:val="24"/>
        </w:rPr>
        <w:t>本次遴选未得到遴选人允许，不得转包、分包，否则取消</w:t>
      </w:r>
      <w:r>
        <w:rPr>
          <w:rFonts w:hint="eastAsia" w:ascii="宋体" w:hAnsi="宋体" w:eastAsia="宋体" w:cs="宋体"/>
          <w:kern w:val="0"/>
          <w:sz w:val="24"/>
          <w:szCs w:val="24"/>
        </w:rPr>
        <w:t>其响应、成交资格，并赔偿遴选人全部损失。</w:t>
      </w:r>
    </w:p>
    <w:p w14:paraId="39CC1606">
      <w:pP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供应商应具有</w:t>
      </w:r>
      <w:r>
        <w:rPr>
          <w:rFonts w:hint="eastAsia" w:ascii="宋体" w:hAnsi="宋体" w:eastAsia="宋体" w:cs="宋体"/>
          <w:sz w:val="24"/>
          <w:szCs w:val="24"/>
          <w:lang w:val="en-US" w:eastAsia="zh-CN"/>
        </w:rPr>
        <w:t>建筑</w:t>
      </w:r>
      <w:r>
        <w:rPr>
          <w:rFonts w:hint="eastAsia" w:ascii="宋体" w:hAnsi="宋体" w:eastAsia="宋体" w:cs="宋体"/>
          <w:sz w:val="24"/>
          <w:szCs w:val="24"/>
        </w:rPr>
        <w:t>工程施工总承包三级</w:t>
      </w:r>
      <w:r>
        <w:rPr>
          <w:rFonts w:hint="eastAsia" w:ascii="宋体" w:hAnsi="宋体" w:eastAsia="宋体" w:cs="宋体"/>
          <w:sz w:val="24"/>
          <w:szCs w:val="24"/>
          <w:lang w:val="en-US" w:eastAsia="zh-CN"/>
        </w:rPr>
        <w:t>或</w:t>
      </w:r>
      <w:r>
        <w:rPr>
          <w:rFonts w:hint="eastAsia" w:ascii="宋体" w:hAnsi="宋体" w:eastAsia="宋体" w:cs="宋体"/>
          <w:sz w:val="24"/>
          <w:szCs w:val="24"/>
        </w:rPr>
        <w:t>以上资质（根据《江门市住房和城乡建设局关于建设工程企业办理资质延续期间投标人企业资质证书有效期的提示函》的要求，供应商企业资质证书有效期届满，已申请延续并经资质许可部门核查准予延续，经公示或公告通过，但暂未获得延期后的新资质证书，系统显示在资质证书制作状态或者已更新企业资质信息的，供应商应在响应文件中提供“三库一平台管理信息服务系统”或“全国建筑市场监管公共服务平台”网站显示的资质延续核准意见、公示或公告、资质证书制作状态或已更新资质信息的有关截图。供应商已提供核准资质延续相关证明材料的，</w:t>
      </w:r>
      <w:r>
        <w:rPr>
          <w:rFonts w:hint="eastAsia" w:ascii="宋体" w:hAnsi="宋体" w:eastAsia="宋体" w:cs="宋体"/>
          <w:sz w:val="24"/>
          <w:szCs w:val="24"/>
          <w:lang w:val="en-US" w:eastAsia="zh-CN"/>
        </w:rPr>
        <w:t>评审</w:t>
      </w:r>
      <w:r>
        <w:rPr>
          <w:rFonts w:hint="eastAsia" w:ascii="宋体" w:hAnsi="宋体" w:eastAsia="宋体" w:cs="宋体"/>
          <w:sz w:val="24"/>
          <w:szCs w:val="24"/>
        </w:rPr>
        <w:t>小组在评审时按企业资质在有效期内进行评审。未能按要求在响应文件中提供相关证明材料的供应商，资格审查不予通过）。</w:t>
      </w:r>
    </w:p>
    <w:p w14:paraId="35C1AB7B">
      <w:pPr>
        <w:spacing w:line="360" w:lineRule="auto"/>
        <w:ind w:firstLine="480" w:firstLineChars="200"/>
        <w:outlineLvl w:val="3"/>
        <w:rPr>
          <w:rFonts w:hint="eastAsia" w:ascii="宋体" w:hAnsi="宋体" w:eastAsia="宋体" w:cs="宋体"/>
          <w:kern w:val="0"/>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供应商应具有建设主管部门核发的有效期内的安全生产许可证。</w:t>
      </w:r>
    </w:p>
    <w:p w14:paraId="2620B739">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2.13本项目专门面向中小企业遴选。</w:t>
      </w:r>
    </w:p>
    <w:p w14:paraId="1AFAFB95">
      <w:pPr>
        <w:pStyle w:val="5"/>
        <w:pageBreakBefore w:val="0"/>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bookmarkStart w:id="30" w:name="_Toc294013655"/>
      <w:bookmarkStart w:id="31" w:name="_Toc367082517"/>
      <w:bookmarkStart w:id="32" w:name="_Toc315688533"/>
      <w:bookmarkStart w:id="33" w:name="_Toc202872944"/>
      <w:r>
        <w:rPr>
          <w:rFonts w:hint="eastAsia" w:ascii="宋体" w:hAnsi="宋体" w:eastAsia="宋体" w:cs="宋体"/>
          <w:b/>
          <w:bCs/>
          <w:sz w:val="24"/>
          <w:szCs w:val="24"/>
        </w:rPr>
        <w:t>3．</w:t>
      </w:r>
      <w:bookmarkEnd w:id="30"/>
      <w:bookmarkEnd w:id="31"/>
      <w:bookmarkEnd w:id="32"/>
      <w:bookmarkEnd w:id="33"/>
      <w:r>
        <w:rPr>
          <w:rFonts w:hint="eastAsia" w:ascii="宋体" w:hAnsi="宋体" w:eastAsia="宋体" w:cs="宋体"/>
          <w:b/>
          <w:bCs/>
          <w:sz w:val="24"/>
          <w:szCs w:val="24"/>
        </w:rPr>
        <w:t>遴选响应资料</w:t>
      </w:r>
    </w:p>
    <w:p w14:paraId="3E3BA52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val="en-US" w:eastAsia="zh-CN"/>
        </w:rPr>
        <w:t>附件1</w:t>
      </w:r>
      <w:r>
        <w:rPr>
          <w:rFonts w:hint="eastAsia" w:ascii="宋体" w:hAnsi="宋体" w:eastAsia="宋体" w:cs="宋体"/>
          <w:sz w:val="24"/>
          <w:szCs w:val="24"/>
        </w:rPr>
        <w:t>开平市中心医院</w:t>
      </w:r>
      <w:r>
        <w:rPr>
          <w:rFonts w:hint="eastAsia" w:ascii="宋体" w:hAnsi="宋体" w:eastAsia="宋体" w:cs="宋体"/>
          <w:sz w:val="24"/>
          <w:szCs w:val="24"/>
          <w:lang w:val="en-US" w:eastAsia="zh-CN"/>
        </w:rPr>
        <w:t>采购</w:t>
      </w:r>
      <w:r>
        <w:rPr>
          <w:rFonts w:hint="eastAsia" w:ascii="宋体" w:hAnsi="宋体" w:eastAsia="宋体" w:cs="宋体"/>
          <w:sz w:val="24"/>
          <w:szCs w:val="24"/>
        </w:rPr>
        <w:t>项目报名表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一式两份</w:t>
      </w:r>
      <w:r>
        <w:rPr>
          <w:rFonts w:hint="eastAsia" w:ascii="宋体" w:hAnsi="宋体" w:eastAsia="宋体" w:cs="宋体"/>
          <w:sz w:val="24"/>
          <w:szCs w:val="24"/>
          <w:lang w:eastAsia="zh-CN"/>
        </w:rPr>
        <w:t>），</w:t>
      </w:r>
      <w:r>
        <w:rPr>
          <w:rFonts w:hint="eastAsia" w:ascii="宋体" w:hAnsi="宋体" w:eastAsia="宋体" w:cs="宋体"/>
          <w:b w:val="0"/>
          <w:bCs w:val="0"/>
          <w:sz w:val="24"/>
          <w:szCs w:val="24"/>
        </w:rPr>
        <w:t>报名时提交采购</w:t>
      </w:r>
      <w:r>
        <w:rPr>
          <w:rFonts w:hint="eastAsia" w:ascii="宋体" w:hAnsi="宋体" w:eastAsia="宋体" w:cs="宋体"/>
          <w:b w:val="0"/>
          <w:bCs w:val="0"/>
          <w:sz w:val="24"/>
          <w:szCs w:val="24"/>
          <w:lang w:val="en-US" w:eastAsia="zh-CN"/>
        </w:rPr>
        <w:t>人</w:t>
      </w:r>
      <w:r>
        <w:rPr>
          <w:rFonts w:hint="eastAsia" w:ascii="宋体" w:hAnsi="宋体" w:eastAsia="宋体" w:cs="宋体"/>
          <w:b w:val="0"/>
          <w:bCs w:val="0"/>
          <w:sz w:val="24"/>
          <w:szCs w:val="24"/>
        </w:rPr>
        <w:t>审核</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无需与遴选文件一齐密封</w:t>
      </w:r>
      <w:r>
        <w:rPr>
          <w:rFonts w:hint="eastAsia" w:ascii="宋体" w:hAnsi="宋体" w:eastAsia="宋体" w:cs="宋体"/>
          <w:b w:val="0"/>
          <w:bCs w:val="0"/>
          <w:sz w:val="24"/>
          <w:szCs w:val="24"/>
        </w:rPr>
        <w:t>；</w:t>
      </w:r>
    </w:p>
    <w:p w14:paraId="575E693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3.2遴选响应文件（</w:t>
      </w:r>
      <w:r>
        <w:rPr>
          <w:rFonts w:hint="eastAsia" w:ascii="宋体" w:hAnsi="宋体" w:eastAsia="宋体" w:cs="宋体"/>
          <w:b/>
          <w:sz w:val="24"/>
          <w:szCs w:val="24"/>
        </w:rPr>
        <w:t>一正</w:t>
      </w:r>
      <w:r>
        <w:rPr>
          <w:rFonts w:hint="eastAsia" w:ascii="宋体" w:hAnsi="宋体" w:eastAsia="宋体" w:cs="宋体"/>
          <w:b/>
          <w:sz w:val="24"/>
          <w:szCs w:val="24"/>
          <w:lang w:val="en-US" w:eastAsia="zh-CN"/>
        </w:rPr>
        <w:t>两</w:t>
      </w:r>
      <w:r>
        <w:rPr>
          <w:rFonts w:hint="eastAsia" w:ascii="宋体" w:hAnsi="宋体" w:eastAsia="宋体" w:cs="宋体"/>
          <w:b/>
          <w:sz w:val="24"/>
          <w:szCs w:val="24"/>
        </w:rPr>
        <w:t>副</w:t>
      </w:r>
      <w:r>
        <w:rPr>
          <w:rFonts w:hint="eastAsia" w:ascii="宋体" w:hAnsi="宋体" w:eastAsia="宋体" w:cs="宋体"/>
          <w:sz w:val="24"/>
          <w:szCs w:val="24"/>
        </w:rPr>
        <w:t>）</w:t>
      </w:r>
      <w:r>
        <w:rPr>
          <w:rFonts w:hint="eastAsia" w:ascii="宋体" w:hAnsi="宋体" w:eastAsia="宋体" w:cs="宋体"/>
          <w:b/>
          <w:sz w:val="24"/>
          <w:szCs w:val="24"/>
        </w:rPr>
        <w:t>,</w:t>
      </w:r>
      <w:r>
        <w:rPr>
          <w:rFonts w:hint="eastAsia" w:ascii="宋体" w:hAnsi="宋体" w:eastAsia="宋体" w:cs="宋体"/>
          <w:sz w:val="24"/>
          <w:szCs w:val="24"/>
        </w:rPr>
        <w:t xml:space="preserve"> 正本单独密封，所有副本可一起密封，所有密封封皮上注明产品名称及遴选响应人名称，并加盖骑缝章</w:t>
      </w:r>
    </w:p>
    <w:p w14:paraId="39EAA6E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sz w:val="24"/>
          <w:szCs w:val="24"/>
        </w:rPr>
        <w:t xml:space="preserve"> 以上资料准备完整的供应商方可参加，遴选响应文件和报名表获取方式：本院网站下载。</w:t>
      </w:r>
    </w:p>
    <w:p w14:paraId="4EF3259E">
      <w:pPr>
        <w:pStyle w:val="17"/>
        <w:pageBreakBefore w:val="0"/>
        <w:kinsoku/>
        <w:wordWrap/>
        <w:overflowPunct/>
        <w:topLinePunct w:val="0"/>
        <w:autoSpaceDE/>
        <w:autoSpaceDN/>
        <w:bidi w:val="0"/>
        <w:snapToGrid/>
        <w:spacing w:after="0" w:afterLines="0" w:line="360" w:lineRule="auto"/>
        <w:ind w:left="0" w:firstLine="482" w:firstLineChars="200"/>
        <w:rPr>
          <w:rFonts w:hint="eastAsia" w:ascii="宋体" w:hAnsi="宋体" w:eastAsia="宋体" w:cs="宋体"/>
          <w:b/>
          <w:bCs/>
          <w:sz w:val="24"/>
          <w:szCs w:val="24"/>
        </w:rPr>
      </w:pPr>
      <w:r>
        <w:rPr>
          <w:rFonts w:hint="eastAsia" w:ascii="宋体" w:hAnsi="宋体" w:eastAsia="宋体" w:cs="宋体"/>
          <w:b/>
          <w:bCs/>
          <w:sz w:val="24"/>
          <w:szCs w:val="24"/>
        </w:rPr>
        <w:t>4.资料</w:t>
      </w:r>
      <w:r>
        <w:rPr>
          <w:rFonts w:hint="eastAsia" w:ascii="宋体" w:hAnsi="宋体" w:eastAsia="宋体" w:cs="宋体"/>
          <w:b/>
          <w:sz w:val="24"/>
          <w:szCs w:val="24"/>
          <w:lang w:val="en-US" w:eastAsia="zh-CN"/>
        </w:rPr>
        <w:t>递交</w:t>
      </w:r>
      <w:r>
        <w:rPr>
          <w:rFonts w:hint="eastAsia" w:ascii="宋体" w:hAnsi="宋体" w:eastAsia="宋体" w:cs="宋体"/>
          <w:b/>
          <w:sz w:val="24"/>
          <w:szCs w:val="24"/>
        </w:rPr>
        <w:t>方式</w:t>
      </w:r>
      <w:r>
        <w:rPr>
          <w:rFonts w:hint="eastAsia" w:ascii="宋体" w:hAnsi="宋体" w:eastAsia="宋体" w:cs="宋体"/>
          <w:b/>
          <w:sz w:val="24"/>
          <w:szCs w:val="24"/>
          <w:lang w:eastAsia="zh-CN"/>
        </w:rPr>
        <w:t>、</w:t>
      </w:r>
      <w:r>
        <w:rPr>
          <w:rFonts w:hint="eastAsia" w:ascii="宋体" w:hAnsi="宋体" w:eastAsia="宋体" w:cs="宋体"/>
          <w:b/>
          <w:bCs/>
          <w:sz w:val="24"/>
          <w:szCs w:val="24"/>
        </w:rPr>
        <w:t>时间、地点、</w:t>
      </w:r>
      <w:r>
        <w:rPr>
          <w:rFonts w:hint="eastAsia" w:ascii="宋体" w:hAnsi="宋体" w:eastAsia="宋体" w:cs="宋体"/>
          <w:b/>
          <w:sz w:val="24"/>
          <w:szCs w:val="24"/>
        </w:rPr>
        <w:t>报价</w:t>
      </w:r>
      <w:r>
        <w:rPr>
          <w:rFonts w:hint="eastAsia" w:ascii="宋体" w:hAnsi="宋体" w:eastAsia="宋体" w:cs="宋体"/>
          <w:b/>
          <w:bCs/>
          <w:sz w:val="24"/>
          <w:szCs w:val="24"/>
        </w:rPr>
        <w:t>及</w:t>
      </w:r>
      <w:r>
        <w:rPr>
          <w:rFonts w:hint="eastAsia" w:ascii="宋体" w:hAnsi="宋体" w:eastAsia="宋体" w:cs="宋体"/>
          <w:b/>
          <w:color w:val="000000"/>
          <w:sz w:val="24"/>
          <w:szCs w:val="24"/>
        </w:rPr>
        <w:t>评审办法</w:t>
      </w:r>
      <w:r>
        <w:rPr>
          <w:rFonts w:hint="eastAsia" w:ascii="宋体" w:hAnsi="宋体" w:eastAsia="宋体" w:cs="宋体"/>
          <w:b/>
          <w:bCs/>
          <w:sz w:val="24"/>
          <w:szCs w:val="24"/>
        </w:rPr>
        <w:t>：</w:t>
      </w:r>
    </w:p>
    <w:p w14:paraId="78F1F346">
      <w:pPr>
        <w:pStyle w:val="17"/>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4.1</w:t>
      </w:r>
      <w:r>
        <w:rPr>
          <w:rFonts w:hint="eastAsia" w:ascii="宋体" w:hAnsi="宋体" w:eastAsia="宋体" w:cs="宋体"/>
          <w:sz w:val="24"/>
          <w:szCs w:val="24"/>
          <w:lang w:val="en-US" w:eastAsia="zh-CN"/>
        </w:rPr>
        <w:t>响应文件递交方式：现场提交或邮寄</w:t>
      </w:r>
    </w:p>
    <w:p w14:paraId="5C423B16">
      <w:pPr>
        <w:pStyle w:val="17"/>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时间:20</w:t>
      </w:r>
      <w:r>
        <w:rPr>
          <w:rFonts w:hint="eastAsia" w:ascii="宋体" w:hAnsi="宋体" w:eastAsia="宋体" w:cs="宋体"/>
          <w:sz w:val="24"/>
          <w:szCs w:val="24"/>
          <w:lang w:val="en-US" w:eastAsia="zh-CN"/>
        </w:rPr>
        <w:t>25</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w:t>
      </w:r>
    </w:p>
    <w:p w14:paraId="2E6E832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（工作日上午8：30——11:30，下午2:00——5:30）</w:t>
      </w:r>
    </w:p>
    <w:p w14:paraId="4D39F2E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3</w:t>
      </w:r>
      <w:r>
        <w:rPr>
          <w:rFonts w:hint="eastAsia" w:ascii="宋体" w:hAnsi="宋体" w:eastAsia="宋体" w:cs="宋体"/>
          <w:sz w:val="24"/>
          <w:szCs w:val="24"/>
        </w:rPr>
        <w:t>地点：广东省开平市长沙街道办事处三江A7区，开平市中心医院张襯</w:t>
      </w:r>
      <w:r>
        <w:rPr>
          <w:rFonts w:hint="eastAsia" w:ascii="宋体" w:hAnsi="宋体" w:eastAsia="宋体" w:cs="宋体"/>
          <w:sz w:val="24"/>
          <w:szCs w:val="24"/>
          <w:lang w:val="en-US" w:eastAsia="zh-CN"/>
        </w:rPr>
        <w:t>大</w:t>
      </w:r>
      <w:r>
        <w:rPr>
          <w:rFonts w:hint="eastAsia" w:ascii="宋体" w:hAnsi="宋体" w:eastAsia="宋体" w:cs="宋体"/>
          <w:sz w:val="24"/>
          <w:szCs w:val="24"/>
        </w:rPr>
        <w:t>楼</w:t>
      </w:r>
      <w:r>
        <w:rPr>
          <w:rFonts w:hint="eastAsia" w:ascii="宋体" w:hAnsi="宋体" w:eastAsia="宋体" w:cs="宋体"/>
          <w:sz w:val="24"/>
          <w:szCs w:val="24"/>
          <w:lang w:val="en-US" w:eastAsia="zh-CN"/>
        </w:rPr>
        <w:t>六楼</w:t>
      </w:r>
      <w:r>
        <w:rPr>
          <w:rFonts w:hint="eastAsia" w:ascii="宋体" w:hAnsi="宋体" w:eastAsia="宋体" w:cs="宋体"/>
          <w:sz w:val="24"/>
          <w:szCs w:val="24"/>
        </w:rPr>
        <w:t>后勤股</w:t>
      </w:r>
    </w:p>
    <w:p w14:paraId="0A47BD8A">
      <w:pPr>
        <w:pStyle w:val="17"/>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（邮寄收件人：</w:t>
      </w:r>
      <w:r>
        <w:rPr>
          <w:rFonts w:hint="eastAsia" w:ascii="宋体" w:hAnsi="宋体" w:eastAsia="宋体" w:cs="宋体"/>
          <w:color w:val="000000"/>
          <w:sz w:val="24"/>
          <w:szCs w:val="24"/>
        </w:rPr>
        <w:t>龚小姐，电话：15917318304</w:t>
      </w:r>
      <w:r>
        <w:rPr>
          <w:rFonts w:hint="eastAsia" w:ascii="宋体" w:hAnsi="宋体" w:eastAsia="宋体" w:cs="宋体"/>
          <w:sz w:val="24"/>
          <w:szCs w:val="24"/>
        </w:rPr>
        <w:t>）</w:t>
      </w:r>
    </w:p>
    <w:p w14:paraId="6FD88507">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kern w:val="0"/>
          <w:sz w:val="24"/>
          <w:szCs w:val="24"/>
          <w:highlight w:val="yellow"/>
        </w:rPr>
      </w:pPr>
      <w:r>
        <w:rPr>
          <w:rFonts w:hint="eastAsia" w:ascii="宋体" w:hAnsi="宋体" w:eastAsia="宋体" w:cs="宋体"/>
          <w:sz w:val="24"/>
          <w:szCs w:val="24"/>
        </w:rPr>
        <w:t>4.</w:t>
      </w:r>
      <w:r>
        <w:rPr>
          <w:rFonts w:hint="eastAsia" w:ascii="宋体" w:hAnsi="宋体" w:eastAsia="宋体" w:cs="宋体"/>
          <w:sz w:val="24"/>
          <w:szCs w:val="24"/>
          <w:lang w:val="en-US" w:eastAsia="zh-CN"/>
        </w:rPr>
        <w:t>4</w:t>
      </w:r>
      <w:r>
        <w:rPr>
          <w:rFonts w:hint="eastAsia" w:ascii="宋体" w:hAnsi="宋体" w:eastAsia="宋体" w:cs="宋体"/>
          <w:sz w:val="24"/>
          <w:szCs w:val="24"/>
        </w:rPr>
        <w:t>报价方式：</w:t>
      </w:r>
    </w:p>
    <w:p w14:paraId="65C78BD1">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kern w:val="0"/>
          <w:sz w:val="24"/>
          <w:szCs w:val="24"/>
        </w:rPr>
        <w:t>遴选响应人应根据遴选文件的要求，结合本单位的实际情况考虑后进行一次性报价，遴选人不再支</w:t>
      </w:r>
      <w:r>
        <w:rPr>
          <w:rFonts w:hint="eastAsia" w:ascii="宋体" w:hAnsi="宋体" w:eastAsia="宋体" w:cs="宋体"/>
          <w:color w:val="auto"/>
          <w:kern w:val="0"/>
          <w:sz w:val="24"/>
          <w:szCs w:val="24"/>
          <w:lang w:eastAsia="zh-CN"/>
        </w:rPr>
        <w:t>付因遴选响应人漏项或是填写错误而增加的任何费用，总价包含成交产品价、</w:t>
      </w:r>
      <w:r>
        <w:rPr>
          <w:rFonts w:hint="eastAsia" w:ascii="宋体" w:hAnsi="宋体" w:eastAsia="宋体" w:cs="宋体"/>
          <w:kern w:val="0"/>
          <w:sz w:val="24"/>
          <w:szCs w:val="24"/>
        </w:rPr>
        <w:t>申勘、报建、设计、预算、施工、材料、人工工资、规费、配套费、利润验收</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税费</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安装调试</w:t>
      </w:r>
      <w:r>
        <w:rPr>
          <w:rFonts w:hint="eastAsia" w:ascii="宋体" w:hAnsi="宋体" w:eastAsia="宋体" w:cs="宋体"/>
          <w:kern w:val="0"/>
          <w:sz w:val="24"/>
          <w:szCs w:val="24"/>
        </w:rPr>
        <w:t>，以及各类手续办理等所有费用。</w:t>
      </w:r>
    </w:p>
    <w:p w14:paraId="40D2467B">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5</w:t>
      </w:r>
      <w:r>
        <w:rPr>
          <w:rFonts w:hint="eastAsia" w:ascii="宋体" w:hAnsi="宋体" w:eastAsia="宋体" w:cs="宋体"/>
          <w:color w:val="000000"/>
          <w:sz w:val="24"/>
          <w:szCs w:val="24"/>
        </w:rPr>
        <w:t>评审办法：</w:t>
      </w:r>
      <w:r>
        <w:rPr>
          <w:rFonts w:hint="eastAsia" w:ascii="宋体" w:hAnsi="宋体" w:eastAsia="宋体" w:cs="宋体"/>
          <w:color w:val="000000"/>
          <w:sz w:val="24"/>
          <w:szCs w:val="24"/>
          <w:lang w:eastAsia="zh-CN"/>
        </w:rPr>
        <w:t>最低价中标法</w:t>
      </w:r>
    </w:p>
    <w:p w14:paraId="782740E9">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遴选结果：</w:t>
      </w:r>
      <w:r>
        <w:rPr>
          <w:rFonts w:hint="eastAsia" w:ascii="宋体" w:hAnsi="宋体" w:eastAsia="宋体" w:cs="宋体"/>
          <w:sz w:val="24"/>
          <w:szCs w:val="24"/>
        </w:rPr>
        <w:t>开平市中心医院官网公示</w:t>
      </w:r>
    </w:p>
    <w:p w14:paraId="104B9E65">
      <w:pPr>
        <w:pStyle w:val="227"/>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rPr>
      </w:pPr>
      <w:r>
        <w:rPr>
          <w:rFonts w:hint="eastAsia" w:ascii="宋体" w:hAnsi="宋体" w:eastAsia="宋体" w:cs="宋体"/>
          <w:b/>
          <w:bCs/>
          <w:sz w:val="24"/>
          <w:szCs w:val="24"/>
        </w:rPr>
        <w:t>5.本次遴选相关事宜联系：</w:t>
      </w:r>
    </w:p>
    <w:p w14:paraId="4E4504B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龚小姐，电话：</w:t>
      </w:r>
      <w:r>
        <w:rPr>
          <w:rFonts w:hint="eastAsia" w:ascii="宋体" w:hAnsi="宋体" w:eastAsia="宋体" w:cs="宋体"/>
          <w:color w:val="000000"/>
          <w:sz w:val="24"/>
          <w:szCs w:val="24"/>
          <w:lang w:val="en-US" w:eastAsia="zh-CN"/>
        </w:rPr>
        <w:t>2371848</w:t>
      </w:r>
    </w:p>
    <w:p w14:paraId="0641BC26">
      <w:pPr>
        <w:pStyle w:val="5"/>
        <w:pageBreakBefore w:val="0"/>
        <w:numPr>
          <w:ilvl w:val="0"/>
          <w:numId w:val="0"/>
        </w:numPr>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r>
        <w:rPr>
          <w:rFonts w:hint="eastAsia" w:ascii="宋体" w:hAnsi="宋体" w:eastAsia="宋体" w:cs="宋体"/>
          <w:b/>
          <w:bCs/>
          <w:sz w:val="24"/>
          <w:szCs w:val="24"/>
        </w:rPr>
        <w:t>6.报名须知</w:t>
      </w:r>
    </w:p>
    <w:p w14:paraId="4B8CFBC9">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6.1 本次遴选项目接受现场资料递交或邮寄。</w:t>
      </w:r>
    </w:p>
    <w:p w14:paraId="5F4A721A">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6.2 违反《遴选响应承诺函》内容的单位及授权人视为失信人，失信人将列为黑名单，取消其响应开平市中心医院所有项目的资格。</w:t>
      </w:r>
    </w:p>
    <w:p w14:paraId="716B737F">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6.3其他视为失信人的情况：</w:t>
      </w:r>
    </w:p>
    <w:p w14:paraId="2514A20E">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（1）无故不参与响应或未按时响应的三次及以上；</w:t>
      </w:r>
    </w:p>
    <w:p w14:paraId="3CC0E3D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（2）撤销遴选响应未在遴选响应截止前24小时内以书面形式通知遴选人三次及以上的；</w:t>
      </w:r>
    </w:p>
    <w:p w14:paraId="24CCC20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（3）遴选响应文件出现严重错误给遴选工作带来影响三次及以上的。</w:t>
      </w:r>
    </w:p>
    <w:p w14:paraId="3D7CBDCD">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6.4 报名不足3家供应商时，将依据《开平市中心医院采购管理办法》调整采购方式。</w:t>
      </w:r>
    </w:p>
    <w:p w14:paraId="735F858B">
      <w:pPr>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7.注意事项      </w:t>
      </w: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14:paraId="0CC10169">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7.1超过</w:t>
      </w:r>
      <w:r>
        <w:rPr>
          <w:rFonts w:hint="eastAsia" w:ascii="宋体" w:hAnsi="宋体" w:eastAsia="宋体" w:cs="宋体"/>
          <w:bCs/>
          <w:sz w:val="24"/>
          <w:szCs w:val="24"/>
          <w:lang w:val="en-US" w:eastAsia="zh-CN"/>
        </w:rPr>
        <w:t>工程招标控制价，</w:t>
      </w:r>
      <w:r>
        <w:rPr>
          <w:rFonts w:hint="eastAsia" w:ascii="宋体" w:hAnsi="宋体" w:eastAsia="宋体" w:cs="宋体"/>
          <w:bCs/>
          <w:sz w:val="24"/>
          <w:szCs w:val="24"/>
        </w:rPr>
        <w:t>按响应无效处理。</w:t>
      </w:r>
    </w:p>
    <w:p w14:paraId="55E1EB2E">
      <w:pPr>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rPr>
      </w:pPr>
      <w:r>
        <w:rPr>
          <w:rFonts w:hint="eastAsia" w:ascii="宋体" w:hAnsi="宋体" w:eastAsia="宋体" w:cs="宋体"/>
          <w:b/>
          <w:sz w:val="24"/>
          <w:szCs w:val="24"/>
        </w:rPr>
        <w:t>8</w:t>
      </w:r>
      <w:r>
        <w:rPr>
          <w:rFonts w:hint="eastAsia" w:ascii="宋体" w:hAnsi="宋体" w:eastAsia="宋体" w:cs="宋体"/>
          <w:b/>
          <w:bCs/>
          <w:sz w:val="24"/>
          <w:szCs w:val="24"/>
        </w:rPr>
        <w:t>.</w:t>
      </w:r>
      <w:r>
        <w:rPr>
          <w:rFonts w:hint="eastAsia" w:ascii="宋体" w:hAnsi="宋体" w:eastAsia="宋体" w:cs="宋体"/>
          <w:b/>
          <w:sz w:val="24"/>
          <w:szCs w:val="24"/>
        </w:rPr>
        <w:t>遴选响应文件的制作、装订、密封、标记</w:t>
      </w:r>
      <w:bookmarkStart w:id="271" w:name="_GoBack"/>
      <w:bookmarkEnd w:id="271"/>
    </w:p>
    <w:p w14:paraId="44D75F0B">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FF0000"/>
          <w:sz w:val="24"/>
          <w:szCs w:val="24"/>
        </w:rPr>
      </w:pPr>
      <w:r>
        <w:rPr>
          <w:rFonts w:hint="eastAsia" w:ascii="宋体" w:hAnsi="宋体" w:eastAsia="宋体" w:cs="宋体"/>
          <w:sz w:val="24"/>
          <w:szCs w:val="24"/>
        </w:rPr>
        <w:t>8.1 遴选响应文件必须左侧胶装，不接受其他装订方式</w:t>
      </w:r>
      <w:r>
        <w:rPr>
          <w:rFonts w:hint="eastAsia" w:ascii="宋体" w:hAnsi="宋体" w:eastAsia="宋体" w:cs="宋体"/>
          <w:color w:val="000000"/>
          <w:sz w:val="24"/>
          <w:szCs w:val="24"/>
        </w:rPr>
        <w:t>。</w:t>
      </w:r>
    </w:p>
    <w:p w14:paraId="2DAA4B51">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8.2 遴选响应文件份数：</w:t>
      </w:r>
      <w:r>
        <w:rPr>
          <w:rFonts w:hint="eastAsia" w:ascii="宋体" w:hAnsi="宋体" w:eastAsia="宋体" w:cs="宋体"/>
          <w:b/>
          <w:sz w:val="24"/>
          <w:szCs w:val="24"/>
        </w:rPr>
        <w:t>一正</w:t>
      </w:r>
      <w:r>
        <w:rPr>
          <w:rFonts w:hint="eastAsia" w:ascii="宋体" w:hAnsi="宋体" w:eastAsia="宋体" w:cs="宋体"/>
          <w:b/>
          <w:sz w:val="24"/>
          <w:szCs w:val="24"/>
          <w:lang w:val="en-US" w:eastAsia="zh-CN"/>
        </w:rPr>
        <w:t>两</w:t>
      </w:r>
      <w:r>
        <w:rPr>
          <w:rFonts w:hint="eastAsia" w:ascii="宋体" w:hAnsi="宋体" w:eastAsia="宋体" w:cs="宋体"/>
          <w:b/>
          <w:sz w:val="24"/>
          <w:szCs w:val="24"/>
        </w:rPr>
        <w:t>副</w:t>
      </w:r>
      <w:r>
        <w:rPr>
          <w:rFonts w:hint="eastAsia" w:ascii="宋体" w:hAnsi="宋体" w:eastAsia="宋体" w:cs="宋体"/>
          <w:sz w:val="24"/>
          <w:szCs w:val="24"/>
        </w:rPr>
        <w:t>，并在遴选响应文件右上角处明显标注“正本或副本”字样。</w:t>
      </w:r>
    </w:p>
    <w:p w14:paraId="5F4C049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8.3将遴选响应文件中所需的文件按照顺序进行装订，副本可为正本复印件。</w:t>
      </w:r>
    </w:p>
    <w:p w14:paraId="051CCC3A">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8.4 正本单独密封，所有副本可一起密封，所有密封封皮上注明产品名称及遴选响应人名称，并加盖骑缝章。</w:t>
      </w:r>
    </w:p>
    <w:p w14:paraId="0F78571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8.5 以上所需文件正本均需逐页加盖遴选响应人公章（红章），副本可为正本复印件,封面须盖公章。</w:t>
      </w:r>
    </w:p>
    <w:p w14:paraId="53B29074">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8.6 所有密封口处均应用封条密封并加盖遴选响应人公章和法定代表人或其委托代理人印章或签字，并注明“202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日前不准启封”的字样。</w:t>
      </w:r>
    </w:p>
    <w:p w14:paraId="11F95ED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备注：遴选响应文件中的格式文件，请遴选响应人必须按照遴选文件提供的格式文件进行提供，不得进行修改、涂抹、删除等，否则将按响应无效处理。</w:t>
      </w:r>
    </w:p>
    <w:p w14:paraId="789DBCD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日</w:t>
      </w:r>
    </w:p>
    <w:p w14:paraId="386DC8ED">
      <w:pPr>
        <w:spacing w:line="360" w:lineRule="auto"/>
        <w:ind w:left="160"/>
        <w:jc w:val="right"/>
      </w:pPr>
      <w:r>
        <w:br w:type="page"/>
      </w:r>
      <w:bookmarkStart w:id="34" w:name="_Toc169861803"/>
    </w:p>
    <w:p w14:paraId="4E417AAA">
      <w:pPr>
        <w:spacing w:line="360" w:lineRule="auto"/>
        <w:ind w:left="160"/>
        <w:jc w:val="center"/>
      </w:pPr>
      <w:r>
        <w:rPr>
          <w:rFonts w:ascii="Times New Roman"/>
          <w:sz w:val="36"/>
          <w:szCs w:val="28"/>
        </w:rPr>
        <w:t>第二部分</w:t>
      </w:r>
      <w:bookmarkEnd w:id="16"/>
      <w:bookmarkEnd w:id="17"/>
      <w:bookmarkEnd w:id="18"/>
      <w:bookmarkEnd w:id="19"/>
      <w:bookmarkEnd w:id="20"/>
      <w:r>
        <w:rPr>
          <w:rFonts w:ascii="Times New Roman"/>
          <w:sz w:val="36"/>
          <w:szCs w:val="28"/>
        </w:rPr>
        <w:t xml:space="preserve">  </w:t>
      </w:r>
      <w:bookmarkEnd w:id="21"/>
      <w:bookmarkEnd w:id="22"/>
      <w:bookmarkEnd w:id="23"/>
      <w:bookmarkEnd w:id="24"/>
      <w:r>
        <w:rPr>
          <w:rFonts w:ascii="Times New Roman"/>
          <w:sz w:val="36"/>
          <w:szCs w:val="28"/>
        </w:rPr>
        <w:t>采购需求</w:t>
      </w:r>
      <w:bookmarkEnd w:id="34"/>
      <w:bookmarkStart w:id="35" w:name="_Toc479991564"/>
      <w:bookmarkStart w:id="36" w:name="_Toc480021035"/>
      <w:bookmarkStart w:id="37" w:name="_Toc480020239"/>
      <w:bookmarkStart w:id="38" w:name="_Toc468157518"/>
      <w:bookmarkStart w:id="39" w:name="_Toc480171861"/>
      <w:bookmarkStart w:id="40" w:name="_Toc480010690"/>
      <w:bookmarkStart w:id="41" w:name="_Toc468606011"/>
    </w:p>
    <w:p w14:paraId="6B05F7F5">
      <w:pPr>
        <w:pStyle w:val="23"/>
        <w:spacing w:line="360" w:lineRule="auto"/>
        <w:ind w:firstLine="482"/>
        <w:outlineLvl w:val="1"/>
        <w:rPr>
          <w:rFonts w:hAnsi="宋体"/>
          <w:b/>
          <w:sz w:val="24"/>
          <w:szCs w:val="24"/>
        </w:rPr>
      </w:pPr>
      <w:bookmarkStart w:id="42" w:name="_Toc169861804"/>
      <w:r>
        <w:rPr>
          <w:rFonts w:hAnsi="宋体"/>
          <w:b/>
          <w:sz w:val="24"/>
          <w:szCs w:val="24"/>
        </w:rPr>
        <w:t>一、</w:t>
      </w:r>
      <w:r>
        <w:rPr>
          <w:rFonts w:hint="eastAsia" w:hAnsi="宋体"/>
          <w:b/>
          <w:sz w:val="24"/>
          <w:szCs w:val="24"/>
        </w:rPr>
        <w:t>项目</w:t>
      </w:r>
      <w:r>
        <w:rPr>
          <w:rFonts w:hAnsi="宋体"/>
          <w:b/>
          <w:sz w:val="24"/>
          <w:szCs w:val="24"/>
        </w:rPr>
        <w:t>概况</w:t>
      </w:r>
      <w:bookmarkEnd w:id="42"/>
    </w:p>
    <w:p w14:paraId="41C57A60">
      <w:pPr>
        <w:spacing w:line="360" w:lineRule="auto"/>
        <w:ind w:firstLine="480" w:firstLineChars="200"/>
        <w:rPr>
          <w:rFonts w:hint="eastAsia" w:ascii="宋体" w:hAnsi="宋体" w:eastAsia="宋体"/>
          <w:sz w:val="24"/>
          <w:szCs w:val="21"/>
          <w:u w:val="single"/>
          <w:lang w:eastAsia="zh-CN"/>
        </w:rPr>
      </w:pPr>
      <w:r>
        <w:rPr>
          <w:rFonts w:hint="eastAsia" w:ascii="宋体" w:hAnsi="宋体" w:eastAsia="宋体"/>
          <w:sz w:val="24"/>
          <w:szCs w:val="21"/>
        </w:rPr>
        <w:t>本工程为</w:t>
      </w:r>
      <w:r>
        <w:rPr>
          <w:rFonts w:hint="eastAsia" w:ascii="宋体" w:hAnsi="宋体" w:eastAsia="宋体"/>
          <w:b/>
          <w:bCs/>
          <w:sz w:val="24"/>
          <w:szCs w:val="21"/>
          <w:u w:val="single"/>
          <w:lang w:eastAsia="zh-CN"/>
        </w:rPr>
        <w:t>开平市中心医院门诊五楼东区天面防水整改工程（二次）</w:t>
      </w:r>
      <w:r>
        <w:rPr>
          <w:rFonts w:hint="eastAsia" w:ascii="宋体" w:hAnsi="宋体" w:eastAsia="宋体"/>
          <w:sz w:val="24"/>
          <w:szCs w:val="21"/>
          <w:lang w:eastAsia="zh-CN"/>
        </w:rPr>
        <w:t>，</w:t>
      </w:r>
      <w:r>
        <w:rPr>
          <w:rFonts w:hint="eastAsia" w:ascii="宋体" w:hAnsi="宋体" w:eastAsia="宋体"/>
          <w:sz w:val="24"/>
          <w:szCs w:val="21"/>
          <w:lang w:val="en-US" w:eastAsia="zh-CN"/>
        </w:rPr>
        <w:t>工程</w:t>
      </w:r>
      <w:r>
        <w:rPr>
          <w:rFonts w:hint="eastAsia" w:ascii="宋体" w:hAnsi="宋体" w:eastAsia="宋体"/>
          <w:sz w:val="24"/>
          <w:szCs w:val="21"/>
        </w:rPr>
        <w:t>主要内容：</w:t>
      </w:r>
      <w:r>
        <w:rPr>
          <w:rFonts w:hint="eastAsia" w:ascii="宋体" w:hAnsi="宋体" w:eastAsia="宋体"/>
          <w:sz w:val="24"/>
          <w:szCs w:val="21"/>
          <w:lang w:val="en-US" w:eastAsia="zh-CN"/>
        </w:rPr>
        <w:t>铲除原天面混凝土隔热砖，清洗天面后油防水涂料及放钢网，锯切收缩缝、重新浇筑混凝土找平及铺设新隔热砖等</w:t>
      </w:r>
      <w:r>
        <w:rPr>
          <w:rFonts w:hint="eastAsia" w:ascii="宋体" w:hAnsi="宋体" w:eastAsia="宋体"/>
          <w:sz w:val="24"/>
          <w:szCs w:val="21"/>
          <w:u w:val="none"/>
          <w:lang w:eastAsia="zh-CN"/>
        </w:rPr>
        <w:t>。</w:t>
      </w:r>
    </w:p>
    <w:p w14:paraId="75760852">
      <w:pPr>
        <w:spacing w:line="360" w:lineRule="auto"/>
        <w:ind w:firstLine="480" w:firstLineChars="200"/>
        <w:rPr>
          <w:rFonts w:ascii="宋体" w:hAnsi="Courier New" w:eastAsia="宋体"/>
          <w:sz w:val="24"/>
          <w:szCs w:val="21"/>
        </w:rPr>
      </w:pPr>
      <w:r>
        <w:rPr>
          <w:rFonts w:hint="eastAsia" w:ascii="宋体" w:hAnsi="Courier New" w:eastAsia="宋体"/>
          <w:sz w:val="24"/>
          <w:szCs w:val="21"/>
        </w:rPr>
        <w:t>1、</w:t>
      </w:r>
      <w:r>
        <w:rPr>
          <w:rFonts w:hint="eastAsia" w:ascii="宋体" w:hAnsi="Courier New" w:eastAsia="宋体"/>
          <w:sz w:val="24"/>
          <w:szCs w:val="21"/>
          <w:lang w:val="en-US" w:eastAsia="zh-CN"/>
        </w:rPr>
        <w:t>工程</w:t>
      </w:r>
      <w:r>
        <w:rPr>
          <w:rFonts w:hint="eastAsia" w:ascii="宋体" w:hAnsi="Courier New" w:eastAsia="宋体"/>
          <w:sz w:val="24"/>
          <w:szCs w:val="21"/>
        </w:rPr>
        <w:t>地点：</w:t>
      </w:r>
      <w:r>
        <w:rPr>
          <w:rFonts w:hint="eastAsia" w:ascii="宋体" w:hAnsi="Courier New" w:eastAsia="宋体"/>
          <w:sz w:val="24"/>
          <w:szCs w:val="21"/>
          <w:u w:val="single"/>
        </w:rPr>
        <w:t xml:space="preserve"> 开平市中心医院</w:t>
      </w:r>
      <w:r>
        <w:rPr>
          <w:rFonts w:hint="eastAsia" w:ascii="宋体" w:hAnsi="Courier New" w:eastAsia="宋体"/>
          <w:sz w:val="24"/>
          <w:szCs w:val="21"/>
          <w:u w:val="single"/>
          <w:lang w:val="en-US" w:eastAsia="zh-CN"/>
        </w:rPr>
        <w:t>门诊五楼东区</w:t>
      </w:r>
      <w:r>
        <w:rPr>
          <w:rFonts w:ascii="宋体" w:hAnsi="Courier New" w:eastAsia="宋体"/>
          <w:sz w:val="24"/>
          <w:szCs w:val="21"/>
          <w:u w:val="single"/>
        </w:rPr>
        <w:t xml:space="preserve"> </w:t>
      </w:r>
    </w:p>
    <w:p w14:paraId="7B60C564">
      <w:pPr>
        <w:spacing w:line="360" w:lineRule="auto"/>
        <w:ind w:left="482"/>
        <w:rPr>
          <w:rFonts w:hint="eastAsia" w:ascii="宋体" w:hAnsi="宋体" w:eastAsia="宋体"/>
          <w:sz w:val="24"/>
          <w:szCs w:val="21"/>
          <w:lang w:eastAsia="zh-CN"/>
        </w:rPr>
      </w:pPr>
      <w:r>
        <w:rPr>
          <w:rFonts w:hint="eastAsia" w:ascii="宋体" w:hAnsi="宋体" w:eastAsia="宋体"/>
          <w:sz w:val="24"/>
          <w:szCs w:val="21"/>
        </w:rPr>
        <w:t>2、采购项目预算金额：</w:t>
      </w:r>
      <w:r>
        <w:rPr>
          <w:rFonts w:hint="eastAsia" w:ascii="宋体" w:hAnsi="宋体" w:cs="宋体"/>
          <w:b w:val="0"/>
          <w:bCs/>
          <w:sz w:val="24"/>
          <w:u w:val="single"/>
          <w:lang w:val="en-US" w:eastAsia="zh-CN"/>
        </w:rPr>
        <w:t>151358.10</w:t>
      </w:r>
      <w:r>
        <w:rPr>
          <w:rFonts w:hint="eastAsia" w:ascii="宋体" w:hAnsi="宋体" w:eastAsia="宋体" w:cs="宋体"/>
          <w:b w:val="0"/>
          <w:bCs/>
          <w:sz w:val="24"/>
          <w:lang w:val="en-US" w:eastAsia="zh-CN"/>
        </w:rPr>
        <w:t>元</w:t>
      </w:r>
      <w:r>
        <w:rPr>
          <w:rFonts w:hint="eastAsia" w:ascii="宋体" w:hAnsi="宋体" w:eastAsia="宋体"/>
          <w:sz w:val="24"/>
          <w:szCs w:val="21"/>
          <w:lang w:eastAsia="zh-CN"/>
        </w:rPr>
        <w:t>（</w:t>
      </w:r>
      <w:r>
        <w:rPr>
          <w:rFonts w:hint="eastAsia" w:ascii="宋体" w:hAnsi="宋体" w:eastAsia="宋体"/>
          <w:sz w:val="24"/>
          <w:szCs w:val="21"/>
          <w:lang w:val="en-US" w:eastAsia="zh-CN"/>
        </w:rPr>
        <w:t>含税</w:t>
      </w:r>
      <w:r>
        <w:rPr>
          <w:rFonts w:hint="eastAsia" w:ascii="宋体" w:hAnsi="宋体" w:eastAsia="宋体"/>
          <w:sz w:val="24"/>
          <w:szCs w:val="21"/>
          <w:lang w:eastAsia="zh-CN"/>
        </w:rPr>
        <w:t>）</w:t>
      </w:r>
    </w:p>
    <w:p w14:paraId="24C30DD1">
      <w:pPr>
        <w:spacing w:line="360" w:lineRule="auto"/>
        <w:ind w:firstLine="480" w:firstLineChars="200"/>
        <w:rPr>
          <w:rFonts w:ascii="宋体" w:hAnsi="Courier New" w:eastAsia="宋体"/>
          <w:sz w:val="24"/>
          <w:szCs w:val="21"/>
        </w:rPr>
      </w:pPr>
      <w:r>
        <w:rPr>
          <w:rFonts w:hint="eastAsia" w:ascii="宋体" w:hAnsi="Courier New" w:eastAsia="宋体"/>
          <w:sz w:val="24"/>
          <w:szCs w:val="21"/>
        </w:rPr>
        <w:t>3、</w:t>
      </w:r>
      <w:r>
        <w:rPr>
          <w:rFonts w:hint="eastAsia" w:ascii="宋体" w:hAnsi="Courier New" w:eastAsia="宋体"/>
          <w:sz w:val="24"/>
          <w:szCs w:val="21"/>
          <w:lang w:val="en-US" w:eastAsia="zh-CN"/>
        </w:rPr>
        <w:t>工程</w:t>
      </w:r>
      <w:r>
        <w:rPr>
          <w:rFonts w:hint="eastAsia" w:ascii="宋体" w:hAnsi="Courier New" w:eastAsia="宋体"/>
          <w:sz w:val="24"/>
          <w:szCs w:val="21"/>
        </w:rPr>
        <w:t>范围：具体以</w:t>
      </w:r>
      <w:r>
        <w:rPr>
          <w:rFonts w:hint="eastAsia" w:ascii="宋体" w:hAnsi="Courier New" w:eastAsia="宋体"/>
          <w:sz w:val="24"/>
          <w:szCs w:val="21"/>
          <w:lang w:eastAsia="zh-CN"/>
        </w:rPr>
        <w:t>遴选</w:t>
      </w:r>
      <w:r>
        <w:rPr>
          <w:rFonts w:hint="eastAsia" w:ascii="宋体" w:hAnsi="Courier New" w:eastAsia="宋体"/>
          <w:sz w:val="24"/>
          <w:szCs w:val="21"/>
        </w:rPr>
        <w:t>文件</w:t>
      </w:r>
      <w:r>
        <w:rPr>
          <w:rFonts w:hint="eastAsia" w:ascii="宋体" w:hAnsi="Courier New" w:eastAsia="宋体"/>
          <w:sz w:val="24"/>
          <w:szCs w:val="21"/>
          <w:lang w:val="en-US" w:eastAsia="zh-CN"/>
        </w:rPr>
        <w:t>和相关</w:t>
      </w:r>
      <w:r>
        <w:rPr>
          <w:rFonts w:hint="eastAsia" w:ascii="宋体" w:hAnsi="Courier New" w:eastAsia="宋体"/>
          <w:sz w:val="24"/>
          <w:szCs w:val="21"/>
        </w:rPr>
        <w:t>图纸为准。</w:t>
      </w:r>
    </w:p>
    <w:p w14:paraId="4805A2D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rPr>
        <w:t>4、工期：</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u w:val="single"/>
          <w:lang w:val="en-US" w:eastAsia="zh-CN"/>
        </w:rPr>
        <w:t>15</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rPr>
        <w:t>个日历天，从合同签订生效之日起开始计算。</w:t>
      </w:r>
    </w:p>
    <w:p w14:paraId="4E737DBB">
      <w:pPr>
        <w:pStyle w:val="23"/>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rPr>
      </w:pPr>
      <w:bookmarkStart w:id="43" w:name="_Toc169861805"/>
      <w:r>
        <w:rPr>
          <w:rFonts w:hint="eastAsia" w:ascii="宋体" w:hAnsi="宋体" w:eastAsia="宋体" w:cs="宋体"/>
          <w:b/>
          <w:color w:val="auto"/>
          <w:sz w:val="24"/>
          <w:szCs w:val="24"/>
        </w:rPr>
        <w:t>二、</w:t>
      </w:r>
      <w:bookmarkStart w:id="44" w:name="_Hlk96871101"/>
      <w:r>
        <w:rPr>
          <w:rFonts w:hint="eastAsia" w:ascii="宋体" w:hAnsi="宋体" w:eastAsia="宋体" w:cs="宋体"/>
          <w:b/>
          <w:color w:val="auto"/>
          <w:sz w:val="24"/>
          <w:szCs w:val="24"/>
        </w:rPr>
        <w:t>供应商资格条件</w:t>
      </w:r>
      <w:bookmarkEnd w:id="43"/>
      <w:bookmarkEnd w:id="44"/>
    </w:p>
    <w:p w14:paraId="2112610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lang w:val="en-US" w:eastAsia="zh-CN"/>
        </w:rPr>
      </w:pPr>
      <w:bookmarkStart w:id="45" w:name="_Toc81905139"/>
      <w:bookmarkStart w:id="46" w:name="_Toc53651885"/>
      <w:bookmarkStart w:id="47" w:name="_Toc169861806"/>
      <w:r>
        <w:rPr>
          <w:rFonts w:hint="eastAsia" w:ascii="宋体" w:hAnsi="宋体" w:eastAsia="宋体" w:cs="宋体"/>
          <w:color w:val="auto"/>
          <w:sz w:val="24"/>
          <w:lang w:val="en-US" w:eastAsia="zh-CN"/>
        </w:rPr>
        <w:t>1.</w:t>
      </w:r>
      <w:r>
        <w:rPr>
          <w:rFonts w:hint="eastAsia" w:ascii="宋体" w:hAnsi="宋体" w:eastAsia="宋体" w:cs="宋体"/>
          <w:color w:val="auto"/>
          <w:sz w:val="24"/>
        </w:rPr>
        <w:t>供应商</w:t>
      </w:r>
      <w:r>
        <w:rPr>
          <w:rFonts w:hint="eastAsia" w:ascii="宋体" w:hAnsi="宋体" w:eastAsia="宋体" w:cs="宋体"/>
          <w:bCs/>
          <w:color w:val="auto"/>
          <w:sz w:val="24"/>
        </w:rPr>
        <w:t>必须满足以下资格要求中的所有条款，并按照相关规定递交资格证明文件。</w:t>
      </w:r>
    </w:p>
    <w:p w14:paraId="5D1892E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.1须是中华人民共和国境内注册，具有独立法人资格，企业财务状况良好，依法缴纳税收和社会保障资金,具备承担遴选项目的能力</w:t>
      </w:r>
      <w:r>
        <w:rPr>
          <w:rFonts w:hint="eastAsia" w:ascii="宋体" w:hAnsi="宋体" w:eastAsia="宋体" w:cs="宋体"/>
          <w:bCs/>
          <w:color w:val="auto"/>
          <w:sz w:val="24"/>
          <w:lang w:eastAsia="zh-CN"/>
        </w:rPr>
        <w:t>（</w:t>
      </w:r>
      <w:r>
        <w:rPr>
          <w:rFonts w:hint="eastAsia" w:ascii="宋体" w:hAnsi="宋体" w:eastAsia="宋体" w:cs="宋体"/>
          <w:color w:val="auto"/>
          <w:sz w:val="24"/>
          <w:szCs w:val="21"/>
        </w:rPr>
        <w:t>提供投标文件截止时间前6个月内任意1个月依法缴纳税收和社会保障资金的相关材料。如依法免税或不需要缴纳社会保障资金的，提供相应证明材料</w:t>
      </w:r>
      <w:r>
        <w:rPr>
          <w:rFonts w:hint="eastAsia" w:ascii="宋体" w:hAnsi="宋体" w:eastAsia="宋体" w:cs="宋体"/>
          <w:bCs/>
          <w:color w:val="auto"/>
          <w:sz w:val="24"/>
          <w:lang w:eastAsia="zh-CN"/>
        </w:rPr>
        <w:t>）</w:t>
      </w:r>
      <w:r>
        <w:rPr>
          <w:rFonts w:hint="eastAsia" w:ascii="宋体" w:hAnsi="宋体" w:eastAsia="宋体" w:cs="宋体"/>
          <w:bCs/>
          <w:color w:val="auto"/>
          <w:sz w:val="24"/>
        </w:rPr>
        <w:t>；</w:t>
      </w:r>
    </w:p>
    <w:p w14:paraId="28D9A0A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.2所提供的必须是遴选响应人合法生产或代理的符合国家质量标准、行业标准和专业标准等相关标准的合格产品，并能确保在合同有效期内按照合同中规定的品名、厂家、规格、价格、批号、有效期及时供货；</w:t>
      </w:r>
    </w:p>
    <w:p w14:paraId="4123C90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3</w:t>
      </w:r>
      <w:r>
        <w:rPr>
          <w:rFonts w:hint="eastAsia" w:ascii="宋体" w:hAnsi="宋体" w:eastAsia="宋体" w:cs="宋体"/>
          <w:bCs/>
          <w:color w:val="auto"/>
          <w:sz w:val="24"/>
        </w:rPr>
        <w:t>不得有商业贿赂和不正当欺诈行为。如遴选响应人被证实有以上行为，将被视为不合格；</w:t>
      </w:r>
    </w:p>
    <w:p w14:paraId="7FDAC29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具有良好的商业信誉和完善的售后服务体系，并能承担遴选项目</w:t>
      </w:r>
      <w:r>
        <w:rPr>
          <w:rFonts w:hint="eastAsia" w:ascii="宋体" w:hAnsi="宋体" w:eastAsia="宋体" w:cs="宋体"/>
          <w:bCs/>
          <w:color w:val="auto"/>
          <w:sz w:val="24"/>
          <w:lang w:val="en-US" w:eastAsia="zh-CN"/>
        </w:rPr>
        <w:t>维保</w:t>
      </w:r>
      <w:r>
        <w:rPr>
          <w:rFonts w:hint="eastAsia" w:ascii="宋体" w:hAnsi="宋体" w:eastAsia="宋体" w:cs="宋体"/>
          <w:bCs/>
          <w:color w:val="auto"/>
          <w:sz w:val="24"/>
        </w:rPr>
        <w:t>能力和服务。</w:t>
      </w:r>
    </w:p>
    <w:p w14:paraId="71C90C9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p>
    <w:p w14:paraId="5252AA8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近三年内参加招投标活动在经营活动中没有重大违法违纪记录；</w:t>
      </w:r>
    </w:p>
    <w:p w14:paraId="3A02893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宋体" w:hAnsi="宋体" w:eastAsia="宋体" w:cs="宋体"/>
          <w:color w:val="auto"/>
          <w:sz w:val="24"/>
        </w:rPr>
        <w:t>如遴选响应人被政府有关部门通报列入黑名单的，禁止参加本项目遴选响应；</w:t>
      </w:r>
    </w:p>
    <w:p w14:paraId="00C5770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8</w:t>
      </w:r>
      <w:r>
        <w:rPr>
          <w:rFonts w:hint="eastAsia" w:ascii="宋体" w:hAnsi="宋体" w:eastAsia="宋体" w:cs="宋体"/>
          <w:bCs/>
          <w:color w:val="auto"/>
          <w:sz w:val="24"/>
        </w:rPr>
        <w:t>遴选响应人经营行为必须符合国家法律、法规和有关规定。</w:t>
      </w:r>
    </w:p>
    <w:p w14:paraId="5E38C7A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本次遴选不接受联合体遴选响应。</w:t>
      </w:r>
    </w:p>
    <w:p w14:paraId="18D7D849">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szCs w:val="18"/>
        </w:rPr>
        <w:t>本次遴选未得到遴选人允许，不得转包、分包</w:t>
      </w:r>
      <w:r>
        <w:rPr>
          <w:rFonts w:hint="eastAsia" w:ascii="宋体" w:hAnsi="宋体" w:eastAsia="宋体" w:cs="宋体"/>
          <w:color w:val="auto"/>
          <w:kern w:val="0"/>
          <w:sz w:val="24"/>
        </w:rPr>
        <w:t>，否则取消其响应、成交资格，并赔偿遴选人全部损失。</w:t>
      </w:r>
    </w:p>
    <w:p w14:paraId="2C7170AF">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sz w:val="24"/>
          <w:szCs w:val="21"/>
        </w:rPr>
      </w:pPr>
      <w:r>
        <w:rPr>
          <w:rFonts w:hint="eastAsia" w:ascii="宋体" w:hAnsi="宋体" w:eastAsia="宋体" w:cs="宋体"/>
          <w:color w:val="auto"/>
          <w:sz w:val="24"/>
          <w:szCs w:val="21"/>
        </w:rPr>
        <w:t>2</w:t>
      </w:r>
      <w:r>
        <w:rPr>
          <w:rFonts w:hint="eastAsia" w:ascii="宋体" w:hAnsi="宋体" w:eastAsia="宋体" w:cs="宋体"/>
          <w:color w:val="auto"/>
          <w:sz w:val="24"/>
          <w:szCs w:val="21"/>
          <w:lang w:eastAsia="zh-CN"/>
        </w:rPr>
        <w:t>.</w:t>
      </w:r>
      <w:r>
        <w:rPr>
          <w:rFonts w:hint="eastAsia" w:ascii="宋体" w:hAnsi="宋体" w:eastAsia="宋体" w:cs="宋体"/>
          <w:color w:val="auto"/>
          <w:sz w:val="24"/>
          <w:szCs w:val="21"/>
        </w:rPr>
        <w:t>本项目特定的资格要求：</w:t>
      </w:r>
    </w:p>
    <w:p w14:paraId="2CCF1E71">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1"/>
        </w:rPr>
      </w:pPr>
      <w:r>
        <w:rPr>
          <w:rFonts w:hint="eastAsia" w:ascii="宋体" w:hAnsi="宋体" w:eastAsia="宋体" w:cs="宋体"/>
          <w:color w:val="auto"/>
          <w:sz w:val="24"/>
          <w:szCs w:val="21"/>
          <w:lang w:val="en-US" w:eastAsia="zh-CN"/>
        </w:rPr>
        <w:t>2.1</w:t>
      </w:r>
      <w:r>
        <w:rPr>
          <w:rFonts w:hint="eastAsia" w:ascii="宋体" w:hAnsi="宋体" w:eastAsia="宋体" w:cs="宋体"/>
          <w:color w:val="auto"/>
          <w:sz w:val="24"/>
          <w:szCs w:val="21"/>
        </w:rPr>
        <w:t>供应商应具有</w:t>
      </w:r>
      <w:r>
        <w:rPr>
          <w:rFonts w:hint="eastAsia" w:ascii="宋体" w:hAnsi="宋体" w:eastAsia="宋体" w:cs="宋体"/>
          <w:color w:val="auto"/>
          <w:sz w:val="24"/>
          <w:szCs w:val="21"/>
          <w:lang w:val="en-US" w:eastAsia="zh-CN"/>
        </w:rPr>
        <w:t>建筑</w:t>
      </w:r>
      <w:r>
        <w:rPr>
          <w:rFonts w:hint="eastAsia" w:ascii="宋体" w:hAnsi="宋体" w:eastAsia="宋体" w:cs="宋体"/>
          <w:color w:val="auto"/>
          <w:sz w:val="24"/>
          <w:szCs w:val="21"/>
        </w:rPr>
        <w:t>工程施工总承包三级</w:t>
      </w:r>
      <w:r>
        <w:rPr>
          <w:rFonts w:hint="eastAsia" w:ascii="宋体" w:hAnsi="宋体" w:eastAsia="宋体" w:cs="宋体"/>
          <w:color w:val="auto"/>
          <w:sz w:val="24"/>
          <w:szCs w:val="21"/>
          <w:lang w:val="en-US" w:eastAsia="zh-CN"/>
        </w:rPr>
        <w:t>或</w:t>
      </w:r>
      <w:r>
        <w:rPr>
          <w:rFonts w:hint="eastAsia" w:ascii="宋体" w:hAnsi="宋体" w:eastAsia="宋体" w:cs="宋体"/>
          <w:color w:val="auto"/>
          <w:sz w:val="24"/>
          <w:szCs w:val="21"/>
        </w:rPr>
        <w:t>以上资质（根据《江门市住房和城乡建设局关于建设工程企业办理资质延续期间投标人企业资质证书有效期的提示函》的要求，供应商企业资质证书有效期届满，已申请延续并经资质许可部门核查准予延续，经公示或公告通过，但暂未获得延期后的新资质证书，系统显示在资质证书制作状态或者已更新企业资质信息的，供应商应在响应文件中提供“三库一平台管理信息服务系统”或“全国建筑市场监管公共服务平台”网站显示的资质延续核准意见、公示或公告、资质证书制作状态或已更新资质信息的有关截图。供应商已提供核准资质延续相关证明材料的，</w:t>
      </w:r>
      <w:r>
        <w:rPr>
          <w:rFonts w:hint="eastAsia" w:ascii="宋体" w:hAnsi="宋体" w:eastAsia="宋体" w:cs="宋体"/>
          <w:color w:val="auto"/>
          <w:sz w:val="24"/>
          <w:szCs w:val="21"/>
          <w:lang w:val="en-US" w:eastAsia="zh-CN"/>
        </w:rPr>
        <w:t>评审</w:t>
      </w:r>
      <w:r>
        <w:rPr>
          <w:rFonts w:hint="eastAsia" w:ascii="宋体" w:hAnsi="宋体" w:eastAsia="宋体" w:cs="宋体"/>
          <w:color w:val="auto"/>
          <w:sz w:val="24"/>
          <w:szCs w:val="21"/>
        </w:rPr>
        <w:t>小组在评审时按企业资质在有效期内进行评审。未能按要求在响应文件中提供相关证明材料的供应商，资格审查不予通过）。</w:t>
      </w:r>
    </w:p>
    <w:p w14:paraId="31D76598">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kern w:val="0"/>
          <w:sz w:val="24"/>
        </w:rPr>
      </w:pPr>
      <w:r>
        <w:rPr>
          <w:rFonts w:hint="eastAsia" w:ascii="宋体" w:hAnsi="宋体" w:eastAsia="宋体" w:cs="宋体"/>
          <w:color w:val="auto"/>
          <w:sz w:val="24"/>
          <w:szCs w:val="21"/>
          <w:lang w:val="en-US" w:eastAsia="zh-CN"/>
        </w:rPr>
        <w:t>2.2</w:t>
      </w:r>
      <w:r>
        <w:rPr>
          <w:rFonts w:hint="eastAsia" w:ascii="宋体" w:hAnsi="宋体" w:eastAsia="宋体" w:cs="宋体"/>
          <w:color w:val="auto"/>
          <w:sz w:val="24"/>
          <w:szCs w:val="21"/>
        </w:rPr>
        <w:t>供应商应具有建设主管部门核发的有效期内的安全生产许可证。</w:t>
      </w:r>
    </w:p>
    <w:p w14:paraId="30CEA8F4">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1"/>
        </w:rPr>
      </w:pPr>
      <w:r>
        <w:rPr>
          <w:rFonts w:hint="eastAsia" w:ascii="宋体" w:hAnsi="宋体" w:eastAsia="宋体" w:cs="宋体"/>
          <w:color w:val="auto"/>
          <w:kern w:val="0"/>
          <w:sz w:val="24"/>
          <w:lang w:val="en-US" w:eastAsia="zh-CN"/>
        </w:rPr>
        <w:t>2.3本项目专门面向中小企业遴选。</w:t>
      </w:r>
    </w:p>
    <w:p w14:paraId="683781EC">
      <w:pPr>
        <w:pStyle w:val="23"/>
        <w:spacing w:line="360" w:lineRule="auto"/>
        <w:ind w:firstLine="482"/>
        <w:outlineLvl w:val="1"/>
        <w:rPr>
          <w:rFonts w:hAnsi="宋体"/>
          <w:b/>
          <w:sz w:val="24"/>
          <w:szCs w:val="24"/>
        </w:rPr>
      </w:pPr>
      <w:r>
        <w:rPr>
          <w:rFonts w:hint="eastAsia" w:hAnsi="宋体"/>
          <w:b/>
          <w:sz w:val="24"/>
          <w:szCs w:val="24"/>
        </w:rPr>
        <w:t>三、施工要求</w:t>
      </w:r>
      <w:bookmarkEnd w:id="45"/>
      <w:bookmarkEnd w:id="46"/>
      <w:bookmarkEnd w:id="47"/>
    </w:p>
    <w:p w14:paraId="089EA319">
      <w:pPr>
        <w:spacing w:line="336" w:lineRule="auto"/>
        <w:ind w:firstLine="480" w:firstLineChars="200"/>
        <w:outlineLvl w:val="2"/>
        <w:rPr>
          <w:rFonts w:ascii="宋体" w:hAnsi="宋体" w:eastAsia="宋体"/>
          <w:sz w:val="24"/>
          <w:szCs w:val="21"/>
        </w:rPr>
      </w:pPr>
      <w:r>
        <w:rPr>
          <w:rFonts w:hint="eastAsia" w:ascii="宋体" w:hAnsi="宋体" w:eastAsia="宋体"/>
          <w:sz w:val="24"/>
          <w:szCs w:val="21"/>
        </w:rPr>
        <w:t>1. 严格执行国家、行业及广东省等相关技术标准及规范要求。</w:t>
      </w:r>
    </w:p>
    <w:p w14:paraId="610F02B5">
      <w:pPr>
        <w:spacing w:line="336" w:lineRule="auto"/>
        <w:ind w:firstLine="480" w:firstLineChars="200"/>
        <w:rPr>
          <w:rFonts w:hint="default" w:ascii="宋体" w:hAnsi="宋体" w:eastAsia="宋体"/>
          <w:sz w:val="24"/>
          <w:szCs w:val="21"/>
          <w:lang w:val="en-US" w:eastAsia="zh-CN"/>
        </w:rPr>
      </w:pPr>
      <w:r>
        <w:rPr>
          <w:rFonts w:hint="eastAsia" w:ascii="宋体" w:hAnsi="宋体" w:eastAsia="宋体"/>
          <w:sz w:val="24"/>
          <w:szCs w:val="21"/>
          <w:lang w:val="en-US" w:eastAsia="zh-CN"/>
        </w:rPr>
        <w:t>2</w:t>
      </w:r>
      <w:r>
        <w:rPr>
          <w:rFonts w:hint="eastAsia" w:ascii="宋体" w:hAnsi="宋体" w:eastAsia="宋体"/>
          <w:sz w:val="24"/>
          <w:szCs w:val="21"/>
        </w:rPr>
        <w:t>. 成交供应商若对业主提供的</w:t>
      </w:r>
      <w:r>
        <w:rPr>
          <w:rFonts w:hint="eastAsia" w:ascii="宋体" w:hAnsi="宋体" w:eastAsia="宋体"/>
          <w:sz w:val="24"/>
          <w:szCs w:val="21"/>
          <w:lang w:val="en-US" w:eastAsia="zh-CN"/>
        </w:rPr>
        <w:t>相关</w:t>
      </w:r>
      <w:r>
        <w:rPr>
          <w:rFonts w:hint="eastAsia" w:ascii="宋体" w:hAnsi="宋体" w:eastAsia="宋体"/>
          <w:sz w:val="24"/>
          <w:szCs w:val="21"/>
        </w:rPr>
        <w:t>图纸、施工要求等存在异议，必须与业主</w:t>
      </w:r>
      <w:r>
        <w:rPr>
          <w:rFonts w:hint="eastAsia" w:ascii="宋体" w:hAnsi="宋体" w:eastAsia="宋体"/>
          <w:sz w:val="24"/>
          <w:szCs w:val="21"/>
          <w:lang w:val="en-US" w:eastAsia="zh-CN"/>
        </w:rPr>
        <w:t>及时</w:t>
      </w:r>
      <w:r>
        <w:rPr>
          <w:rFonts w:hint="eastAsia" w:ascii="宋体" w:hAnsi="宋体" w:eastAsia="宋体"/>
          <w:sz w:val="24"/>
          <w:szCs w:val="21"/>
        </w:rPr>
        <w:t>进行沟通</w:t>
      </w:r>
      <w:r>
        <w:rPr>
          <w:rFonts w:hint="eastAsia" w:ascii="宋体" w:hAnsi="宋体" w:eastAsia="宋体"/>
          <w:sz w:val="24"/>
          <w:szCs w:val="21"/>
          <w:lang w:eastAsia="zh-CN"/>
        </w:rPr>
        <w:t>，</w:t>
      </w:r>
      <w:r>
        <w:rPr>
          <w:rFonts w:hint="eastAsia" w:ascii="宋体" w:hAnsi="宋体" w:eastAsia="宋体"/>
          <w:sz w:val="24"/>
          <w:szCs w:val="21"/>
          <w:lang w:val="en-US" w:eastAsia="zh-CN"/>
        </w:rPr>
        <w:t>成交供应商可对施工方案提出更优建议，方案修改或优化必须经业主书面同意后方可实施</w:t>
      </w:r>
      <w:r>
        <w:rPr>
          <w:rFonts w:hint="eastAsia" w:ascii="宋体" w:hAnsi="宋体" w:eastAsia="宋体"/>
          <w:sz w:val="24"/>
          <w:szCs w:val="21"/>
        </w:rPr>
        <w:t>。</w:t>
      </w:r>
    </w:p>
    <w:p w14:paraId="30C3BD33">
      <w:pPr>
        <w:pStyle w:val="1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eastAsia="宋体"/>
          <w:sz w:val="24"/>
          <w:szCs w:val="24"/>
        </w:rPr>
      </w:pPr>
      <w:r>
        <w:rPr>
          <w:rFonts w:hint="eastAsia" w:ascii="宋体" w:hAnsi="宋体" w:eastAsia="宋体"/>
          <w:sz w:val="24"/>
          <w:szCs w:val="21"/>
          <w:lang w:val="en-US" w:eastAsia="zh-CN"/>
        </w:rPr>
        <w:t>3</w:t>
      </w:r>
      <w:r>
        <w:rPr>
          <w:rFonts w:hint="eastAsia" w:ascii="宋体" w:hAnsi="宋体" w:eastAsia="宋体"/>
          <w:sz w:val="24"/>
          <w:szCs w:val="21"/>
        </w:rPr>
        <w:t>.</w:t>
      </w:r>
      <w:r>
        <w:rPr>
          <w:rFonts w:hint="eastAsia" w:ascii="宋体" w:hAnsi="宋体"/>
          <w:sz w:val="24"/>
          <w:szCs w:val="21"/>
          <w:lang w:val="en-US" w:eastAsia="zh-CN"/>
        </w:rPr>
        <w:t>成</w:t>
      </w:r>
      <w:r>
        <w:rPr>
          <w:rFonts w:hint="eastAsia"/>
          <w:sz w:val="24"/>
          <w:szCs w:val="24"/>
          <w:lang w:val="en-US" w:eastAsia="zh-CN"/>
        </w:rPr>
        <w:t>交供应商应保护现场原有设施或埋管，如有损坏免费修复及赔偿损失。</w:t>
      </w:r>
    </w:p>
    <w:p w14:paraId="5BD838BF">
      <w:pPr>
        <w:spacing w:line="336" w:lineRule="auto"/>
        <w:ind w:firstLine="480" w:firstLineChars="200"/>
        <w:rPr>
          <w:rFonts w:hint="default" w:ascii="宋体" w:hAnsi="宋体" w:eastAsia="宋体"/>
          <w:sz w:val="24"/>
          <w:szCs w:val="21"/>
          <w:lang w:val="en-US"/>
        </w:rPr>
      </w:pPr>
      <w:r>
        <w:rPr>
          <w:rFonts w:hint="eastAsia" w:ascii="宋体" w:hAnsi="宋体" w:eastAsia="宋体"/>
          <w:sz w:val="24"/>
          <w:szCs w:val="21"/>
          <w:lang w:val="en-US" w:eastAsia="zh-CN"/>
        </w:rPr>
        <w:t>4</w:t>
      </w:r>
      <w:r>
        <w:rPr>
          <w:rFonts w:hint="eastAsia" w:ascii="宋体" w:hAnsi="宋体" w:eastAsia="宋体"/>
          <w:sz w:val="24"/>
          <w:szCs w:val="21"/>
        </w:rPr>
        <w:t xml:space="preserve">. </w:t>
      </w:r>
      <w:r>
        <w:rPr>
          <w:rFonts w:hint="eastAsia" w:ascii="宋体" w:hAnsi="宋体" w:eastAsia="宋体" w:cs="宋体"/>
          <w:sz w:val="24"/>
          <w:szCs w:val="24"/>
          <w:lang w:val="en-US" w:eastAsia="zh-CN"/>
        </w:rPr>
        <w:t>成交供应商应做好防尘、防噪等必要措施，做好施工现场安全围蔽工作，施工期间尽量减少交通影响，避开交通高峰期施工，必须做到安全文明施工。</w:t>
      </w:r>
    </w:p>
    <w:p w14:paraId="46F1B9CA">
      <w:pPr>
        <w:spacing w:line="336" w:lineRule="auto"/>
        <w:ind w:firstLine="480" w:firstLineChars="200"/>
        <w:rPr>
          <w:rFonts w:ascii="宋体" w:hAnsi="宋体" w:eastAsia="宋体"/>
          <w:sz w:val="24"/>
          <w:szCs w:val="21"/>
        </w:rPr>
      </w:pPr>
      <w:r>
        <w:rPr>
          <w:rFonts w:hint="eastAsia" w:ascii="宋体" w:hAnsi="宋体" w:eastAsia="宋体"/>
          <w:sz w:val="24"/>
          <w:szCs w:val="21"/>
          <w:lang w:val="en-US" w:eastAsia="zh-CN"/>
        </w:rPr>
        <w:t>5</w:t>
      </w:r>
      <w:r>
        <w:rPr>
          <w:rFonts w:hint="eastAsia" w:ascii="宋体" w:hAnsi="宋体" w:eastAsia="宋体"/>
          <w:sz w:val="24"/>
          <w:szCs w:val="21"/>
        </w:rPr>
        <w:t xml:space="preserve">. </w:t>
      </w:r>
      <w:r>
        <w:rPr>
          <w:rFonts w:hint="eastAsia" w:ascii="宋体" w:hAnsi="宋体" w:eastAsia="宋体"/>
          <w:sz w:val="24"/>
          <w:szCs w:val="21"/>
          <w:lang w:val="en-US" w:eastAsia="zh-CN"/>
        </w:rPr>
        <w:t>成交供应商在实施工程中所使用的</w:t>
      </w:r>
      <w:r>
        <w:rPr>
          <w:rFonts w:hint="eastAsia" w:ascii="宋体" w:hAnsi="宋体" w:eastAsia="宋体"/>
          <w:sz w:val="24"/>
          <w:szCs w:val="21"/>
        </w:rPr>
        <w:t>主要材料的规格、型号</w:t>
      </w:r>
      <w:r>
        <w:rPr>
          <w:rFonts w:hint="eastAsia" w:ascii="宋体" w:hAnsi="宋体" w:eastAsia="宋体"/>
          <w:sz w:val="24"/>
          <w:szCs w:val="21"/>
          <w:lang w:eastAsia="zh-CN"/>
        </w:rPr>
        <w:t>、</w:t>
      </w:r>
      <w:r>
        <w:rPr>
          <w:rFonts w:hint="eastAsia" w:ascii="宋体" w:hAnsi="宋体" w:eastAsia="宋体"/>
          <w:sz w:val="24"/>
          <w:szCs w:val="21"/>
        </w:rPr>
        <w:t>质量</w:t>
      </w:r>
      <w:r>
        <w:rPr>
          <w:rFonts w:hint="eastAsia" w:ascii="宋体" w:hAnsi="宋体" w:eastAsia="宋体"/>
          <w:sz w:val="24"/>
          <w:szCs w:val="21"/>
          <w:lang w:val="en-US" w:eastAsia="zh-CN"/>
        </w:rPr>
        <w:t>等</w:t>
      </w:r>
      <w:r>
        <w:rPr>
          <w:rFonts w:hint="eastAsia" w:ascii="宋体" w:hAnsi="宋体" w:eastAsia="宋体"/>
          <w:sz w:val="24"/>
          <w:szCs w:val="21"/>
        </w:rPr>
        <w:t>必须满足国家</w:t>
      </w:r>
      <w:r>
        <w:rPr>
          <w:rFonts w:hint="eastAsia" w:ascii="宋体" w:hAnsi="宋体" w:eastAsia="宋体"/>
          <w:sz w:val="24"/>
          <w:szCs w:val="21"/>
          <w:lang w:val="en-US" w:eastAsia="zh-CN"/>
        </w:rPr>
        <w:t>和行业</w:t>
      </w:r>
      <w:r>
        <w:rPr>
          <w:rFonts w:hint="eastAsia" w:ascii="宋体" w:hAnsi="宋体" w:eastAsia="宋体"/>
          <w:sz w:val="24"/>
          <w:szCs w:val="21"/>
        </w:rPr>
        <w:t>相关</w:t>
      </w:r>
      <w:r>
        <w:rPr>
          <w:rFonts w:hint="eastAsia" w:ascii="宋体" w:hAnsi="宋体" w:eastAsia="宋体"/>
          <w:sz w:val="24"/>
          <w:szCs w:val="21"/>
          <w:lang w:val="en-US" w:eastAsia="zh-CN"/>
        </w:rPr>
        <w:t>标准和</w:t>
      </w:r>
      <w:r>
        <w:rPr>
          <w:rFonts w:hint="eastAsia" w:ascii="宋体" w:hAnsi="宋体" w:eastAsia="宋体"/>
          <w:sz w:val="24"/>
          <w:szCs w:val="21"/>
        </w:rPr>
        <w:t>规定的要求。</w:t>
      </w:r>
    </w:p>
    <w:p w14:paraId="38F09216">
      <w:pPr>
        <w:pStyle w:val="23"/>
        <w:spacing w:line="360" w:lineRule="auto"/>
        <w:ind w:firstLine="482"/>
        <w:outlineLvl w:val="1"/>
        <w:rPr>
          <w:rFonts w:hAnsi="宋体"/>
          <w:b/>
          <w:sz w:val="24"/>
          <w:szCs w:val="24"/>
        </w:rPr>
      </w:pPr>
      <w:bookmarkStart w:id="48" w:name="_Toc169861807"/>
      <w:r>
        <w:rPr>
          <w:rFonts w:hint="eastAsia" w:hAnsi="宋体"/>
          <w:b/>
          <w:sz w:val="24"/>
          <w:szCs w:val="24"/>
        </w:rPr>
        <w:t>四</w:t>
      </w:r>
      <w:r>
        <w:rPr>
          <w:rFonts w:hAnsi="宋体"/>
          <w:b/>
          <w:sz w:val="24"/>
          <w:szCs w:val="24"/>
        </w:rPr>
        <w:t>、承包方式</w:t>
      </w:r>
      <w:bookmarkEnd w:id="48"/>
    </w:p>
    <w:p w14:paraId="2647682E">
      <w:pPr>
        <w:pageBreakBefore w:val="0"/>
        <w:kinsoku/>
        <w:wordWrap/>
        <w:overflowPunct/>
        <w:topLinePunct w:val="0"/>
        <w:autoSpaceDE/>
        <w:autoSpaceDN/>
        <w:bidi w:val="0"/>
        <w:snapToGrid/>
        <w:spacing w:line="360" w:lineRule="auto"/>
        <w:ind w:left="0" w:firstLine="480" w:firstLineChars="200"/>
        <w:rPr>
          <w:rFonts w:hint="eastAsia" w:ascii="宋体" w:hAnsi="宋体" w:cs="宋体"/>
          <w:color w:val="auto"/>
          <w:sz w:val="24"/>
        </w:rPr>
      </w:pPr>
      <w:bookmarkStart w:id="49" w:name="_Toc169861808"/>
      <w:r>
        <w:rPr>
          <w:rFonts w:hint="eastAsia" w:ascii="宋体" w:hAnsi="宋体" w:eastAsia="宋体" w:cs="宋体"/>
          <w:color w:val="auto"/>
          <w:kern w:val="0"/>
          <w:sz w:val="24"/>
          <w:lang w:eastAsia="zh-CN"/>
        </w:rPr>
        <w:t>总价包含成交产品价、</w:t>
      </w:r>
      <w:r>
        <w:rPr>
          <w:rFonts w:hint="eastAsia" w:ascii="宋体" w:hAnsi="宋体" w:eastAsia="宋体" w:cs="宋体"/>
          <w:kern w:val="0"/>
          <w:sz w:val="24"/>
        </w:rPr>
        <w:t>申勘、报建、设计、预算、施工、材料、人工工资、规费、配套费、利润验收</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税费</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安装调试</w:t>
      </w:r>
      <w:r>
        <w:rPr>
          <w:rFonts w:hint="eastAsia" w:ascii="宋体" w:hAnsi="宋体" w:eastAsia="宋体" w:cs="宋体"/>
          <w:kern w:val="0"/>
          <w:sz w:val="24"/>
        </w:rPr>
        <w:t>，以及各类手续办理等所有费用。</w:t>
      </w:r>
    </w:p>
    <w:p w14:paraId="7FD646F5">
      <w:pPr>
        <w:pStyle w:val="23"/>
        <w:spacing w:line="360" w:lineRule="auto"/>
        <w:ind w:firstLine="482"/>
        <w:outlineLvl w:val="1"/>
        <w:rPr>
          <w:rFonts w:hAnsi="宋体"/>
          <w:b/>
          <w:sz w:val="24"/>
          <w:szCs w:val="24"/>
        </w:rPr>
      </w:pPr>
      <w:r>
        <w:rPr>
          <w:rFonts w:hint="eastAsia" w:hAnsi="宋体"/>
          <w:b/>
          <w:sz w:val="24"/>
          <w:szCs w:val="24"/>
        </w:rPr>
        <w:t>五、报价要求</w:t>
      </w:r>
      <w:bookmarkEnd w:id="49"/>
    </w:p>
    <w:p w14:paraId="1F83C566">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1. </w:t>
      </w:r>
      <w:r>
        <w:rPr>
          <w:rFonts w:hint="eastAsia" w:ascii="宋体" w:hAnsi="宋体" w:eastAsia="宋体" w:cs="宋体"/>
          <w:sz w:val="24"/>
          <w:szCs w:val="24"/>
        </w:rPr>
        <w:t>本项目最高限价金额为</w:t>
      </w:r>
      <w:r>
        <w:rPr>
          <w:rFonts w:hint="eastAsia" w:ascii="宋体" w:hAnsi="宋体" w:eastAsia="宋体" w:cs="宋体"/>
          <w:sz w:val="24"/>
          <w:szCs w:val="24"/>
          <w:u w:val="single"/>
        </w:rPr>
        <w:t xml:space="preserve"> </w:t>
      </w:r>
      <w:r>
        <w:rPr>
          <w:rFonts w:ascii="宋体" w:hAnsi="宋体" w:eastAsia="宋体" w:cs="宋体"/>
          <w:b/>
          <w:bCs/>
          <w:sz w:val="24"/>
          <w:szCs w:val="24"/>
          <w:u w:val="single"/>
        </w:rPr>
        <w:t>¥</w:t>
      </w:r>
      <w:r>
        <w:rPr>
          <w:rFonts w:hint="eastAsia" w:ascii="宋体" w:hAnsi="宋体" w:cs="宋体"/>
          <w:b/>
          <w:bCs w:val="0"/>
          <w:sz w:val="24"/>
          <w:u w:val="single"/>
          <w:lang w:val="en-US" w:eastAsia="zh-CN"/>
        </w:rPr>
        <w:t>151358.10</w:t>
      </w:r>
      <w:r>
        <w:rPr>
          <w:rFonts w:hint="eastAsia" w:ascii="宋体" w:hAnsi="宋体" w:eastAsia="宋体" w:cs="宋体"/>
          <w:b/>
          <w:bCs w:val="0"/>
          <w:sz w:val="24"/>
          <w:u w:val="single"/>
          <w:lang w:val="en-US" w:eastAsia="zh-CN"/>
        </w:rPr>
        <w:t>元</w:t>
      </w:r>
      <w:r>
        <w:rPr>
          <w:rFonts w:hint="eastAsia" w:ascii="宋体" w:hAnsi="宋体" w:eastAsia="宋体" w:cs="宋体"/>
          <w:b/>
          <w:bCs/>
          <w:sz w:val="24"/>
          <w:szCs w:val="24"/>
          <w:u w:val="single"/>
        </w:rPr>
        <w:t>（大写：人民币</w:t>
      </w:r>
      <w:r>
        <w:rPr>
          <w:rFonts w:ascii="Arial" w:hAnsi="Arial" w:eastAsia="Arial" w:cs="Arial"/>
          <w:b/>
          <w:bCs/>
          <w:i w:val="0"/>
          <w:iCs w:val="0"/>
          <w:caps w:val="0"/>
          <w:color w:val="333333"/>
          <w:spacing w:val="0"/>
          <w:sz w:val="24"/>
          <w:szCs w:val="24"/>
          <w:u w:val="single"/>
          <w:shd w:val="clear" w:fill="FFFFFF"/>
        </w:rPr>
        <w:t>壹拾伍万壹仟叁佰伍拾捌元壹角</w:t>
      </w:r>
      <w:r>
        <w:rPr>
          <w:rFonts w:hint="eastAsia" w:ascii="宋体" w:hAnsi="宋体" w:eastAsia="宋体" w:cs="宋体"/>
          <w:b/>
          <w:bCs/>
          <w:sz w:val="24"/>
          <w:szCs w:val="24"/>
          <w:u w:val="single"/>
        </w:rPr>
        <w:t>）</w:t>
      </w:r>
      <w:r>
        <w:rPr>
          <w:rFonts w:hint="eastAsia" w:ascii="宋体" w:hAnsi="宋体" w:eastAsia="宋体" w:cs="宋体"/>
          <w:b/>
          <w:bCs/>
          <w:sz w:val="24"/>
          <w:szCs w:val="24"/>
        </w:rPr>
        <w:t>。</w:t>
      </w:r>
      <w:r>
        <w:rPr>
          <w:rFonts w:hint="eastAsia" w:ascii="宋体" w:hAnsi="宋体" w:eastAsia="宋体" w:cs="宋体"/>
          <w:sz w:val="24"/>
          <w:szCs w:val="24"/>
        </w:rPr>
        <w:t>供应商的响应（</w:t>
      </w:r>
      <w:r>
        <w:rPr>
          <w:rFonts w:hint="eastAsia" w:ascii="宋体" w:hAnsi="宋体" w:eastAsia="宋体" w:cs="宋体"/>
          <w:sz w:val="24"/>
          <w:szCs w:val="24"/>
          <w:lang w:eastAsia="zh-CN"/>
        </w:rPr>
        <w:t>遴选</w:t>
      </w:r>
      <w:r>
        <w:rPr>
          <w:rFonts w:hint="eastAsia" w:ascii="宋体" w:hAnsi="宋体" w:eastAsia="宋体" w:cs="宋体"/>
          <w:sz w:val="24"/>
          <w:szCs w:val="24"/>
        </w:rPr>
        <w:t>）报价不得超过最高限价，否则作无效投标处理。</w:t>
      </w:r>
    </w:p>
    <w:p w14:paraId="06EEA6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2.本工程</w:t>
      </w:r>
      <w:r>
        <w:rPr>
          <w:rFonts w:hint="eastAsia" w:ascii="宋体" w:hAnsi="宋体" w:eastAsia="宋体" w:cs="宋体"/>
          <w:sz w:val="24"/>
          <w:szCs w:val="24"/>
          <w:lang w:val="en-US" w:eastAsia="zh-CN"/>
        </w:rPr>
        <w:t>最高限价已</w:t>
      </w:r>
      <w:r>
        <w:rPr>
          <w:rFonts w:hint="eastAsia" w:ascii="宋体" w:hAnsi="宋体" w:eastAsia="宋体" w:cs="宋体"/>
          <w:sz w:val="24"/>
          <w:szCs w:val="24"/>
        </w:rPr>
        <w:t>包含绿色施工安全防护措施费，</w:t>
      </w:r>
      <w:r>
        <w:rPr>
          <w:rFonts w:hint="eastAsia" w:ascii="宋体" w:hAnsi="宋体" w:eastAsia="宋体" w:cs="宋体"/>
          <w:sz w:val="24"/>
          <w:szCs w:val="24"/>
          <w:lang w:val="en-US" w:eastAsia="zh-CN"/>
        </w:rPr>
        <w:t>该费用</w:t>
      </w:r>
      <w:r>
        <w:rPr>
          <w:rFonts w:hint="eastAsia" w:ascii="宋体" w:hAnsi="宋体" w:eastAsia="宋体" w:cs="宋体"/>
          <w:sz w:val="24"/>
          <w:szCs w:val="24"/>
        </w:rPr>
        <w:t>不作为</w:t>
      </w:r>
      <w:r>
        <w:rPr>
          <w:rFonts w:hint="eastAsia" w:ascii="宋体" w:hAnsi="宋体" w:eastAsia="宋体" w:cs="宋体"/>
          <w:sz w:val="24"/>
          <w:szCs w:val="24"/>
          <w:lang w:val="en-US" w:eastAsia="zh-CN"/>
        </w:rPr>
        <w:t>遴选依据</w:t>
      </w:r>
      <w:r>
        <w:rPr>
          <w:rFonts w:hint="eastAsia" w:ascii="宋体" w:hAnsi="宋体" w:eastAsia="宋体" w:cs="宋体"/>
          <w:sz w:val="24"/>
          <w:szCs w:val="24"/>
        </w:rPr>
        <w:t>。</w:t>
      </w:r>
    </w:p>
    <w:p w14:paraId="2FFED137">
      <w:pPr>
        <w:pStyle w:val="23"/>
        <w:spacing w:line="360" w:lineRule="auto"/>
        <w:ind w:firstLine="482"/>
        <w:outlineLvl w:val="1"/>
        <w:rPr>
          <w:rFonts w:hint="default" w:hAnsi="宋体" w:eastAsia="宋体"/>
          <w:b/>
          <w:sz w:val="24"/>
          <w:szCs w:val="24"/>
          <w:lang w:val="en-US" w:eastAsia="zh-CN"/>
        </w:rPr>
      </w:pPr>
      <w:r>
        <w:rPr>
          <w:rFonts w:hint="eastAsia" w:hAnsi="宋体"/>
          <w:b/>
          <w:sz w:val="24"/>
          <w:szCs w:val="24"/>
          <w:lang w:val="en-US" w:eastAsia="zh-CN"/>
        </w:rPr>
        <w:t>六</w:t>
      </w:r>
      <w:r>
        <w:rPr>
          <w:rFonts w:hAnsi="宋体"/>
          <w:b/>
          <w:sz w:val="24"/>
          <w:szCs w:val="24"/>
        </w:rPr>
        <w:t>、</w:t>
      </w:r>
      <w:r>
        <w:rPr>
          <w:rFonts w:hint="eastAsia" w:hAnsi="宋体"/>
          <w:b/>
          <w:sz w:val="24"/>
          <w:szCs w:val="24"/>
          <w:lang w:val="en-US" w:eastAsia="zh-CN"/>
        </w:rPr>
        <w:t>评审办法和标准</w:t>
      </w:r>
    </w:p>
    <w:p w14:paraId="0AA168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1评审原则</w:t>
      </w:r>
      <w:r>
        <w:rPr>
          <w:rFonts w:hint="eastAsia" w:ascii="宋体" w:hAnsi="宋体" w:eastAsia="宋体" w:cs="宋体"/>
          <w:sz w:val="24"/>
          <w:szCs w:val="24"/>
        </w:rPr>
        <w:t>：</w:t>
      </w:r>
      <w:r>
        <w:rPr>
          <w:rFonts w:hint="eastAsia" w:ascii="宋体" w:hAnsi="宋体" w:eastAsia="宋体" w:cs="宋体"/>
          <w:sz w:val="24"/>
          <w:szCs w:val="24"/>
          <w:lang w:val="en-US" w:eastAsia="zh-CN"/>
        </w:rPr>
        <w:t>遵循公开、公平、本项目按照合理低价中标的原则，采用最低价中标法</w:t>
      </w:r>
      <w:r>
        <w:rPr>
          <w:rFonts w:hint="eastAsia" w:ascii="宋体" w:hAnsi="宋体" w:eastAsia="宋体" w:cs="宋体"/>
          <w:sz w:val="24"/>
          <w:szCs w:val="24"/>
        </w:rPr>
        <w:t>。</w:t>
      </w:r>
    </w:p>
    <w:p w14:paraId="3E0C8A79">
      <w:pPr>
        <w:pStyle w:val="23"/>
        <w:spacing w:line="360" w:lineRule="auto"/>
        <w:ind w:firstLine="482"/>
        <w:outlineLvl w:val="1"/>
        <w:rPr>
          <w:rFonts w:hAnsi="宋体"/>
          <w:b/>
          <w:sz w:val="24"/>
          <w:szCs w:val="24"/>
        </w:rPr>
      </w:pPr>
      <w:bookmarkStart w:id="50" w:name="_Toc169861809"/>
      <w:r>
        <w:rPr>
          <w:rFonts w:hint="eastAsia" w:hAnsi="宋体"/>
          <w:b/>
          <w:sz w:val="24"/>
          <w:szCs w:val="24"/>
          <w:lang w:val="en-US" w:eastAsia="zh-CN"/>
        </w:rPr>
        <w:t>七</w:t>
      </w:r>
      <w:r>
        <w:rPr>
          <w:rFonts w:hAnsi="宋体"/>
          <w:b/>
          <w:sz w:val="24"/>
          <w:szCs w:val="24"/>
        </w:rPr>
        <w:t>、检查验收</w:t>
      </w:r>
      <w:bookmarkEnd w:id="50"/>
    </w:p>
    <w:p w14:paraId="7B704A1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工程施工及验收标准按中华人民共和国现行工程施工用验收规范标准执行。</w:t>
      </w:r>
    </w:p>
    <w:p w14:paraId="441954B6">
      <w:pPr>
        <w:pStyle w:val="23"/>
        <w:spacing w:line="360" w:lineRule="auto"/>
        <w:ind w:firstLine="482"/>
        <w:outlineLvl w:val="1"/>
        <w:rPr>
          <w:rFonts w:hAnsi="宋体"/>
          <w:b/>
          <w:sz w:val="24"/>
          <w:szCs w:val="24"/>
        </w:rPr>
      </w:pPr>
      <w:bookmarkStart w:id="51" w:name="_Toc169861810"/>
      <w:bookmarkStart w:id="52" w:name="_Toc81905143"/>
      <w:r>
        <w:rPr>
          <w:rFonts w:hint="eastAsia" w:hAnsi="宋体"/>
          <w:b/>
          <w:sz w:val="24"/>
          <w:szCs w:val="24"/>
          <w:lang w:val="en-US" w:eastAsia="zh-CN"/>
        </w:rPr>
        <w:t>八</w:t>
      </w:r>
      <w:r>
        <w:rPr>
          <w:rFonts w:hint="eastAsia" w:hAnsi="宋体"/>
          <w:b/>
          <w:sz w:val="24"/>
          <w:szCs w:val="24"/>
        </w:rPr>
        <w:t>、质量保修</w:t>
      </w:r>
      <w:bookmarkEnd w:id="51"/>
      <w:bookmarkEnd w:id="52"/>
    </w:p>
    <w:p w14:paraId="364810FD">
      <w:pPr>
        <w:spacing w:line="360" w:lineRule="auto"/>
        <w:ind w:firstLine="480" w:firstLineChars="200"/>
        <w:rPr>
          <w:rFonts w:ascii="宋体" w:hAnsi="宋体" w:eastAsia="宋体"/>
          <w:sz w:val="24"/>
          <w:szCs w:val="24"/>
        </w:rPr>
      </w:pPr>
      <w:r>
        <w:rPr>
          <w:rFonts w:hint="eastAsia" w:ascii="宋体" w:hAnsi="宋体" w:eastAsia="宋体"/>
          <w:sz w:val="24"/>
          <w:szCs w:val="24"/>
        </w:rPr>
        <w:t>1、保修期的约定：</w:t>
      </w:r>
      <w:r>
        <w:rPr>
          <w:rFonts w:hint="eastAsia" w:ascii="宋体" w:hAnsi="宋体" w:eastAsia="宋体"/>
          <w:sz w:val="24"/>
          <w:szCs w:val="24"/>
          <w:u w:val="single"/>
        </w:rPr>
        <w:t xml:space="preserve">  </w:t>
      </w:r>
      <w:r>
        <w:rPr>
          <w:rFonts w:hint="eastAsia" w:ascii="宋体" w:hAnsi="宋体" w:eastAsia="宋体"/>
          <w:b/>
          <w:bCs/>
          <w:sz w:val="24"/>
          <w:szCs w:val="24"/>
          <w:u w:val="single"/>
          <w:lang w:val="en-US" w:eastAsia="zh-CN"/>
        </w:rPr>
        <w:t>伍</w:t>
      </w:r>
      <w:r>
        <w:rPr>
          <w:rFonts w:hint="eastAsia" w:ascii="宋体" w:hAnsi="宋体" w:eastAsia="宋体"/>
          <w:sz w:val="24"/>
          <w:szCs w:val="24"/>
          <w:u w:val="single"/>
        </w:rPr>
        <w:t xml:space="preserve">  </w:t>
      </w:r>
      <w:r>
        <w:rPr>
          <w:rFonts w:hint="eastAsia" w:ascii="宋体" w:hAnsi="宋体" w:eastAsia="宋体"/>
          <w:sz w:val="24"/>
          <w:szCs w:val="24"/>
        </w:rPr>
        <w:t>年（自工程完工验收合格之日起计算）。</w:t>
      </w:r>
    </w:p>
    <w:p w14:paraId="67709B1F">
      <w:pPr>
        <w:spacing w:line="360" w:lineRule="auto"/>
        <w:ind w:firstLine="480" w:firstLineChars="200"/>
        <w:rPr>
          <w:rFonts w:ascii="宋体" w:hAnsi="宋体" w:eastAsia="宋体"/>
          <w:sz w:val="24"/>
          <w:szCs w:val="24"/>
        </w:rPr>
      </w:pPr>
      <w:r>
        <w:rPr>
          <w:rFonts w:hint="eastAsia" w:ascii="宋体" w:hAnsi="宋体" w:eastAsia="宋体"/>
          <w:sz w:val="24"/>
          <w:szCs w:val="24"/>
        </w:rPr>
        <w:t>2、质量保修要求：在保修范围和保修期限内，</w:t>
      </w:r>
      <w:r>
        <w:rPr>
          <w:rFonts w:hint="eastAsia" w:ascii="宋体" w:hAnsi="宋体" w:eastAsia="宋体"/>
          <w:sz w:val="24"/>
          <w:szCs w:val="24"/>
          <w:lang w:val="en-US" w:eastAsia="zh-CN"/>
        </w:rPr>
        <w:t>采购人</w:t>
      </w:r>
      <w:r>
        <w:rPr>
          <w:rFonts w:hint="eastAsia" w:ascii="宋体" w:hAnsi="宋体" w:eastAsia="宋体"/>
          <w:sz w:val="24"/>
          <w:szCs w:val="24"/>
        </w:rPr>
        <w:t>正常使用下有质量问题的，施工单位应当履行保修义务。质量保修按国家、地方有关规定标准执行，并由双方签订“质量保修书”。</w:t>
      </w:r>
    </w:p>
    <w:p w14:paraId="26240C29">
      <w:pPr>
        <w:pStyle w:val="23"/>
        <w:spacing w:line="360" w:lineRule="auto"/>
        <w:ind w:firstLine="482"/>
        <w:outlineLvl w:val="1"/>
        <w:rPr>
          <w:rFonts w:hAnsi="宋体"/>
          <w:b/>
          <w:sz w:val="24"/>
          <w:szCs w:val="24"/>
        </w:rPr>
      </w:pPr>
      <w:bookmarkStart w:id="53" w:name="_Toc169861811"/>
      <w:bookmarkStart w:id="54" w:name="_Toc51167798"/>
      <w:r>
        <w:rPr>
          <w:rFonts w:hint="eastAsia" w:hAnsi="宋体"/>
          <w:b/>
          <w:sz w:val="24"/>
          <w:szCs w:val="24"/>
          <w:lang w:val="en-US" w:eastAsia="zh-CN"/>
        </w:rPr>
        <w:t>九</w:t>
      </w:r>
      <w:r>
        <w:rPr>
          <w:rFonts w:hint="eastAsia" w:hAnsi="宋体"/>
          <w:b/>
          <w:sz w:val="24"/>
          <w:szCs w:val="24"/>
        </w:rPr>
        <w:t>、工程结算</w:t>
      </w:r>
      <w:bookmarkEnd w:id="53"/>
      <w:bookmarkEnd w:id="54"/>
    </w:p>
    <w:p w14:paraId="4A6BF54B">
      <w:pPr>
        <w:spacing w:line="336" w:lineRule="auto"/>
        <w:ind w:firstLine="480" w:firstLineChars="200"/>
        <w:rPr>
          <w:rFonts w:ascii="宋体" w:hAnsi="宋体" w:eastAsia="宋体"/>
          <w:sz w:val="24"/>
          <w:szCs w:val="21"/>
        </w:rPr>
      </w:pPr>
      <w:r>
        <w:rPr>
          <w:rFonts w:hint="eastAsia" w:ascii="宋体" w:hAnsi="宋体" w:eastAsia="宋体"/>
          <w:sz w:val="24"/>
          <w:szCs w:val="21"/>
        </w:rPr>
        <w:t>1、对采购人根据</w:t>
      </w:r>
      <w:r>
        <w:rPr>
          <w:rFonts w:hint="eastAsia" w:ascii="宋体" w:hAnsi="宋体" w:eastAsia="宋体"/>
          <w:sz w:val="24"/>
          <w:szCs w:val="21"/>
          <w:lang w:val="en-US" w:eastAsia="zh-CN"/>
        </w:rPr>
        <w:t>实际</w:t>
      </w:r>
      <w:r>
        <w:rPr>
          <w:rFonts w:hint="eastAsia" w:ascii="宋体" w:hAnsi="宋体" w:eastAsia="宋体"/>
          <w:sz w:val="24"/>
          <w:szCs w:val="21"/>
        </w:rPr>
        <w:t>需要确需进行</w:t>
      </w:r>
      <w:r>
        <w:rPr>
          <w:rFonts w:hint="eastAsia" w:ascii="宋体" w:hAnsi="宋体" w:eastAsia="宋体"/>
          <w:sz w:val="24"/>
          <w:szCs w:val="21"/>
          <w:lang w:val="en-US" w:eastAsia="zh-CN"/>
        </w:rPr>
        <w:t>工程</w:t>
      </w:r>
      <w:r>
        <w:rPr>
          <w:rFonts w:hint="eastAsia" w:ascii="宋体" w:hAnsi="宋体" w:eastAsia="宋体"/>
          <w:sz w:val="24"/>
          <w:szCs w:val="21"/>
        </w:rPr>
        <w:t>变更的项目，供应商应无条件服从，并按实际完成工程量结算。工程结算方法按照专用合同条款相关条款执行。</w:t>
      </w:r>
    </w:p>
    <w:p w14:paraId="700B0124">
      <w:pPr>
        <w:spacing w:line="336" w:lineRule="auto"/>
        <w:ind w:firstLine="480" w:firstLineChars="200"/>
        <w:rPr>
          <w:rFonts w:ascii="宋体" w:hAnsi="宋体" w:eastAsia="宋体"/>
          <w:sz w:val="24"/>
          <w:szCs w:val="21"/>
        </w:rPr>
      </w:pPr>
      <w:r>
        <w:rPr>
          <w:rFonts w:hint="eastAsia" w:ascii="宋体" w:hAnsi="宋体" w:eastAsia="宋体"/>
          <w:sz w:val="24"/>
          <w:szCs w:val="21"/>
        </w:rPr>
        <w:t>2、对采购人根据</w:t>
      </w:r>
      <w:r>
        <w:rPr>
          <w:rFonts w:hint="eastAsia" w:ascii="宋体" w:hAnsi="宋体" w:eastAsia="宋体"/>
          <w:sz w:val="24"/>
          <w:szCs w:val="21"/>
          <w:lang w:val="en-US" w:eastAsia="zh-CN"/>
        </w:rPr>
        <w:t>实际</w:t>
      </w:r>
      <w:r>
        <w:rPr>
          <w:rFonts w:hint="eastAsia" w:ascii="宋体" w:hAnsi="宋体" w:eastAsia="宋体"/>
          <w:sz w:val="24"/>
          <w:szCs w:val="21"/>
        </w:rPr>
        <w:t>需要确需进行</w:t>
      </w:r>
      <w:r>
        <w:rPr>
          <w:rFonts w:hint="eastAsia" w:ascii="宋体" w:hAnsi="宋体" w:eastAsia="宋体"/>
          <w:sz w:val="24"/>
          <w:szCs w:val="21"/>
          <w:lang w:val="en-US" w:eastAsia="zh-CN"/>
        </w:rPr>
        <w:t>工程</w:t>
      </w:r>
      <w:r>
        <w:rPr>
          <w:rFonts w:hint="eastAsia" w:ascii="宋体" w:hAnsi="宋体" w:eastAsia="宋体"/>
          <w:sz w:val="24"/>
          <w:szCs w:val="21"/>
        </w:rPr>
        <w:t>变更的项目，供应商需按施工专用条款做预算报采购人核实确认后方可施工，否则，采购人不承担其费用。</w:t>
      </w:r>
    </w:p>
    <w:p w14:paraId="358784E1">
      <w:pPr>
        <w:pStyle w:val="23"/>
        <w:spacing w:line="360" w:lineRule="auto"/>
        <w:ind w:firstLine="482"/>
        <w:outlineLvl w:val="1"/>
        <w:rPr>
          <w:rFonts w:hAnsi="宋体"/>
          <w:b/>
          <w:sz w:val="24"/>
          <w:szCs w:val="24"/>
        </w:rPr>
      </w:pPr>
      <w:bookmarkStart w:id="55" w:name="_Toc169861812"/>
      <w:r>
        <w:rPr>
          <w:rFonts w:hint="eastAsia" w:hAnsi="宋体"/>
          <w:b/>
          <w:sz w:val="24"/>
          <w:szCs w:val="24"/>
          <w:lang w:val="en-US" w:eastAsia="zh-CN"/>
        </w:rPr>
        <w:t>十</w:t>
      </w:r>
      <w:r>
        <w:rPr>
          <w:rFonts w:hAnsi="宋体"/>
          <w:b/>
          <w:sz w:val="24"/>
          <w:szCs w:val="24"/>
        </w:rPr>
        <w:t>、</w:t>
      </w:r>
      <w:r>
        <w:rPr>
          <w:rFonts w:hint="eastAsia" w:hAnsi="宋体"/>
          <w:b/>
          <w:sz w:val="24"/>
          <w:szCs w:val="24"/>
        </w:rPr>
        <w:t>结算方式</w:t>
      </w:r>
      <w:bookmarkEnd w:id="55"/>
    </w:p>
    <w:p w14:paraId="1CE02C23">
      <w:pPr>
        <w:spacing w:line="336" w:lineRule="auto"/>
        <w:ind w:firstLine="480" w:firstLineChars="200"/>
        <w:rPr>
          <w:rFonts w:ascii="宋体" w:hAnsi="宋体" w:eastAsia="宋体"/>
          <w:sz w:val="24"/>
          <w:szCs w:val="21"/>
        </w:rPr>
      </w:pPr>
      <w:r>
        <w:rPr>
          <w:rFonts w:hint="eastAsia" w:ascii="宋体" w:hAnsi="宋体" w:eastAsia="宋体"/>
          <w:sz w:val="24"/>
          <w:szCs w:val="21"/>
        </w:rPr>
        <w:t>项目竣工验收合格后并经上级主管部门或具有造价资质咨询机构审定工程结算，核定结算造价后的</w:t>
      </w:r>
      <w:r>
        <w:rPr>
          <w:rFonts w:hint="eastAsia" w:ascii="宋体" w:hAnsi="宋体" w:eastAsia="宋体"/>
          <w:sz w:val="24"/>
          <w:szCs w:val="21"/>
          <w:lang w:val="en-US" w:eastAsia="zh-CN"/>
        </w:rPr>
        <w:t>30</w:t>
      </w:r>
      <w:r>
        <w:rPr>
          <w:rFonts w:hint="eastAsia" w:ascii="宋体" w:hAnsi="宋体" w:eastAsia="宋体"/>
          <w:sz w:val="24"/>
          <w:szCs w:val="21"/>
        </w:rPr>
        <w:t>个工作日内支付至项目审核定案结算价的</w:t>
      </w:r>
      <w:r>
        <w:rPr>
          <w:rFonts w:hint="eastAsia" w:ascii="宋体" w:hAnsi="宋体" w:eastAsia="宋体"/>
          <w:sz w:val="24"/>
          <w:szCs w:val="21"/>
          <w:lang w:val="en-US" w:eastAsia="zh-CN"/>
        </w:rPr>
        <w:t>100</w:t>
      </w:r>
      <w:r>
        <w:rPr>
          <w:rFonts w:hint="eastAsia" w:ascii="宋体" w:hAnsi="宋体" w:eastAsia="宋体"/>
          <w:sz w:val="24"/>
          <w:szCs w:val="21"/>
        </w:rPr>
        <w:t>% 给中标供应</w:t>
      </w:r>
      <w:r>
        <w:rPr>
          <w:rFonts w:hint="eastAsia" w:ascii="宋体" w:hAnsi="宋体" w:eastAsia="宋体"/>
          <w:color w:val="auto"/>
          <w:sz w:val="24"/>
          <w:szCs w:val="21"/>
        </w:rPr>
        <w:t>商</w:t>
      </w:r>
      <w:r>
        <w:rPr>
          <w:rFonts w:hint="eastAsia" w:ascii="宋体" w:hAnsi="宋体" w:eastAsia="宋体"/>
          <w:color w:val="auto"/>
          <w:sz w:val="24"/>
          <w:szCs w:val="21"/>
          <w:lang w:eastAsia="zh-CN"/>
        </w:rPr>
        <w:t>，</w:t>
      </w:r>
      <w:r>
        <w:rPr>
          <w:rFonts w:hint="eastAsia" w:ascii="宋体" w:hAnsi="宋体" w:eastAsia="宋体"/>
          <w:color w:val="auto"/>
          <w:sz w:val="24"/>
          <w:szCs w:val="21"/>
          <w:lang w:val="en-US" w:eastAsia="zh-CN"/>
        </w:rPr>
        <w:t>供应商出具工程核定结算价3%的银行保函或保险保函给遴选人</w:t>
      </w:r>
      <w:r>
        <w:rPr>
          <w:rFonts w:hint="eastAsia" w:ascii="宋体" w:hAnsi="宋体" w:eastAsia="宋体"/>
          <w:color w:val="auto"/>
          <w:sz w:val="24"/>
          <w:szCs w:val="21"/>
          <w:lang w:eastAsia="zh-CN"/>
        </w:rPr>
        <w:t>（</w:t>
      </w:r>
      <w:r>
        <w:rPr>
          <w:rFonts w:hint="eastAsia" w:ascii="宋体" w:hAnsi="宋体" w:eastAsia="宋体"/>
          <w:color w:val="auto"/>
          <w:sz w:val="24"/>
          <w:szCs w:val="21"/>
          <w:lang w:val="en-US" w:eastAsia="zh-CN"/>
        </w:rPr>
        <w:t>甲</w:t>
      </w:r>
      <w:r>
        <w:rPr>
          <w:rFonts w:hint="eastAsia" w:ascii="宋体" w:hAnsi="宋体" w:eastAsia="宋体"/>
          <w:sz w:val="24"/>
          <w:szCs w:val="21"/>
          <w:lang w:val="en-US" w:eastAsia="zh-CN"/>
        </w:rPr>
        <w:t>方向有关科室提交请款报告视为已完成付款流程，具体付款时间以医院财务支付管理制度为准</w:t>
      </w:r>
      <w:r>
        <w:rPr>
          <w:rFonts w:hint="eastAsia" w:ascii="宋体" w:hAnsi="宋体" w:eastAsia="宋体"/>
          <w:sz w:val="24"/>
          <w:szCs w:val="21"/>
          <w:lang w:eastAsia="zh-CN"/>
        </w:rPr>
        <w:t>）</w:t>
      </w:r>
      <w:r>
        <w:rPr>
          <w:rFonts w:hint="eastAsia" w:ascii="宋体" w:hAnsi="宋体" w:eastAsia="宋体"/>
          <w:sz w:val="24"/>
          <w:szCs w:val="21"/>
        </w:rPr>
        <w:t>。</w:t>
      </w:r>
    </w:p>
    <w:p w14:paraId="3C0810CA">
      <w:pPr>
        <w:spacing w:line="336" w:lineRule="auto"/>
        <w:ind w:firstLine="480" w:firstLineChars="200"/>
        <w:rPr>
          <w:rFonts w:ascii="宋体" w:hAnsi="宋体" w:eastAsia="宋体"/>
          <w:sz w:val="24"/>
          <w:szCs w:val="21"/>
        </w:rPr>
      </w:pPr>
      <w:r>
        <w:rPr>
          <w:rFonts w:hint="eastAsia" w:ascii="宋体" w:hAnsi="宋体" w:eastAsia="宋体"/>
          <w:sz w:val="24"/>
          <w:szCs w:val="21"/>
        </w:rPr>
        <w:t>注：</w:t>
      </w:r>
    </w:p>
    <w:p w14:paraId="062035D2">
      <w:pPr>
        <w:spacing w:line="336" w:lineRule="auto"/>
        <w:ind w:firstLine="480" w:firstLineChars="200"/>
        <w:rPr>
          <w:rFonts w:ascii="宋体" w:hAnsi="宋体" w:eastAsia="宋体"/>
          <w:sz w:val="24"/>
          <w:szCs w:val="21"/>
        </w:rPr>
      </w:pPr>
      <w:r>
        <w:rPr>
          <w:rFonts w:hint="eastAsia" w:ascii="宋体" w:hAnsi="宋体" w:eastAsia="宋体"/>
          <w:sz w:val="24"/>
          <w:szCs w:val="21"/>
        </w:rPr>
        <w:t>1、每次支付工程款需凭税务发票支付。</w:t>
      </w:r>
    </w:p>
    <w:p w14:paraId="7D6226EA">
      <w:pPr>
        <w:spacing w:line="336" w:lineRule="auto"/>
        <w:ind w:firstLine="480" w:firstLineChars="200"/>
        <w:rPr>
          <w:rFonts w:ascii="宋体" w:hAnsi="宋体" w:eastAsia="宋体"/>
          <w:sz w:val="24"/>
          <w:szCs w:val="21"/>
        </w:rPr>
      </w:pPr>
      <w:r>
        <w:rPr>
          <w:rFonts w:hint="eastAsia" w:ascii="宋体" w:hAnsi="宋体" w:eastAsia="宋体"/>
          <w:sz w:val="24"/>
          <w:szCs w:val="21"/>
        </w:rPr>
        <w:t>2、付款方式：采用银行转账、银行汇付（含电汇）等形式。</w:t>
      </w:r>
    </w:p>
    <w:p w14:paraId="57615445">
      <w:pPr>
        <w:spacing w:line="336" w:lineRule="auto"/>
        <w:ind w:firstLine="480" w:firstLineChars="200"/>
        <w:rPr>
          <w:rFonts w:ascii="宋体" w:hAnsi="宋体" w:eastAsia="宋体"/>
          <w:sz w:val="24"/>
          <w:szCs w:val="21"/>
        </w:rPr>
      </w:pPr>
      <w:r>
        <w:rPr>
          <w:rFonts w:hint="eastAsia" w:ascii="宋体" w:hAnsi="宋体" w:eastAsia="宋体"/>
          <w:sz w:val="24"/>
          <w:szCs w:val="21"/>
        </w:rPr>
        <w:t>3、每期支付合同款项时，中标供应商需提前5天向甲方提供与当期支付款项金额等值的中国大陆地区合法有效发票。</w:t>
      </w:r>
    </w:p>
    <w:p w14:paraId="7E16F25A">
      <w:pPr>
        <w:spacing w:line="360" w:lineRule="auto"/>
        <w:rPr>
          <w:rFonts w:ascii="宋体" w:hAnsi="宋体" w:eastAsia="宋体" w:cs="宋体"/>
          <w:sz w:val="24"/>
          <w:szCs w:val="24"/>
        </w:rPr>
      </w:pPr>
    </w:p>
    <w:bookmarkEnd w:id="35"/>
    <w:bookmarkEnd w:id="36"/>
    <w:bookmarkEnd w:id="37"/>
    <w:bookmarkEnd w:id="38"/>
    <w:bookmarkEnd w:id="39"/>
    <w:bookmarkEnd w:id="40"/>
    <w:bookmarkEnd w:id="41"/>
    <w:p w14:paraId="570395E3">
      <w:pPr>
        <w:widowControl/>
        <w:jc w:val="left"/>
        <w:rPr>
          <w:rFonts w:eastAsia="宋体"/>
          <w:b/>
          <w:kern w:val="44"/>
          <w:sz w:val="36"/>
          <w:szCs w:val="28"/>
        </w:rPr>
      </w:pPr>
      <w:bookmarkStart w:id="56" w:name="_Toc51756452"/>
      <w:bookmarkStart w:id="57" w:name="_Toc52021499"/>
      <w:bookmarkStart w:id="58" w:name="_Toc56352971"/>
      <w:bookmarkStart w:id="59" w:name="_Toc51939417"/>
      <w:bookmarkStart w:id="60" w:name="_Toc52027886"/>
      <w:bookmarkStart w:id="61" w:name="_Toc486671527"/>
      <w:bookmarkStart w:id="62" w:name="_Toc476976155"/>
      <w:bookmarkStart w:id="63" w:name="_Toc467236723"/>
      <w:bookmarkStart w:id="64" w:name="_Toc458262598"/>
    </w:p>
    <w:p w14:paraId="4E830B66">
      <w:pPr>
        <w:rPr>
          <w:rFonts w:ascii="Times New Roman"/>
          <w:sz w:val="36"/>
          <w:szCs w:val="28"/>
        </w:rPr>
      </w:pPr>
      <w:bookmarkStart w:id="65" w:name="_Toc169861813"/>
      <w:r>
        <w:rPr>
          <w:rFonts w:ascii="Times New Roman"/>
          <w:sz w:val="36"/>
          <w:szCs w:val="28"/>
        </w:rPr>
        <w:br w:type="page"/>
      </w:r>
    </w:p>
    <w:p w14:paraId="53445917">
      <w:pPr>
        <w:pStyle w:val="2"/>
        <w:keepNext w:val="0"/>
        <w:keepLines w:val="0"/>
        <w:spacing w:before="0" w:after="0" w:line="360" w:lineRule="auto"/>
        <w:jc w:val="center"/>
        <w:rPr>
          <w:rFonts w:ascii="Times New Roman"/>
          <w:sz w:val="36"/>
          <w:szCs w:val="28"/>
        </w:rPr>
      </w:pPr>
      <w:r>
        <w:rPr>
          <w:rFonts w:ascii="Times New Roman"/>
          <w:sz w:val="36"/>
          <w:szCs w:val="28"/>
        </w:rPr>
        <w:t>第三部分</w:t>
      </w:r>
      <w:bookmarkEnd w:id="56"/>
      <w:bookmarkEnd w:id="57"/>
      <w:bookmarkEnd w:id="58"/>
      <w:bookmarkEnd w:id="59"/>
      <w:bookmarkEnd w:id="60"/>
      <w:r>
        <w:rPr>
          <w:rFonts w:ascii="Times New Roman"/>
          <w:sz w:val="36"/>
          <w:szCs w:val="28"/>
        </w:rPr>
        <w:t xml:space="preserve">  供应商须知</w:t>
      </w:r>
      <w:bookmarkEnd w:id="61"/>
      <w:bookmarkEnd w:id="62"/>
      <w:bookmarkEnd w:id="63"/>
      <w:bookmarkEnd w:id="64"/>
      <w:bookmarkEnd w:id="65"/>
    </w:p>
    <w:p w14:paraId="114CF083">
      <w:pPr>
        <w:pStyle w:val="3"/>
        <w:keepNext w:val="0"/>
        <w:keepLines w:val="0"/>
        <w:spacing w:before="120" w:beforeLines="50" w:after="0" w:line="360" w:lineRule="auto"/>
        <w:jc w:val="center"/>
        <w:rPr>
          <w:rFonts w:ascii="Times New Roman" w:hAnsi="Times New Roman" w:eastAsia="宋体"/>
          <w:sz w:val="24"/>
          <w:szCs w:val="21"/>
        </w:rPr>
      </w:pPr>
      <w:bookmarkStart w:id="66" w:name="_Toc6968687"/>
      <w:bookmarkStart w:id="67" w:name="_Toc169861814"/>
      <w:bookmarkStart w:id="68" w:name="_Toc102277756"/>
      <w:bookmarkStart w:id="69" w:name="_Toc507407359"/>
      <w:bookmarkStart w:id="70" w:name="_Toc466786434"/>
      <w:bookmarkStart w:id="71" w:name="_Toc6882675"/>
      <w:bookmarkStart w:id="72" w:name="_Toc468157520"/>
      <w:bookmarkStart w:id="73" w:name="_Toc467236724"/>
      <w:bookmarkStart w:id="74" w:name="_Toc48207756"/>
      <w:bookmarkStart w:id="75" w:name="_Toc480171863"/>
      <w:bookmarkStart w:id="76" w:name="_Toc468606013"/>
      <w:bookmarkStart w:id="77" w:name="_Toc479991566"/>
      <w:bookmarkStart w:id="78" w:name="_Toc467987807"/>
      <w:bookmarkStart w:id="79" w:name="_Toc458262599"/>
      <w:bookmarkStart w:id="80" w:name="_Toc480021037"/>
      <w:bookmarkStart w:id="81" w:name="_Toc480020241"/>
      <w:bookmarkStart w:id="82" w:name="_Toc480010692"/>
      <w:r>
        <w:rPr>
          <w:rFonts w:ascii="Times New Roman" w:hAnsi="Times New Roman" w:eastAsia="宋体"/>
          <w:sz w:val="24"/>
          <w:szCs w:val="21"/>
        </w:rPr>
        <w:t>一、说  明</w:t>
      </w:r>
      <w:bookmarkEnd w:id="66"/>
      <w:bookmarkEnd w:id="67"/>
      <w:bookmarkEnd w:id="68"/>
      <w:bookmarkEnd w:id="69"/>
      <w:bookmarkEnd w:id="70"/>
      <w:bookmarkEnd w:id="71"/>
    </w:p>
    <w:p w14:paraId="009F87BD">
      <w:pPr>
        <w:pStyle w:val="5"/>
        <w:keepNext w:val="0"/>
        <w:keepLines w:val="0"/>
        <w:adjustRightInd/>
        <w:spacing w:before="0" w:after="0" w:line="360" w:lineRule="auto"/>
        <w:ind w:firstLine="482" w:firstLineChars="200"/>
        <w:rPr>
          <w:rFonts w:ascii="Times New Roman"/>
          <w:b w:val="0"/>
          <w:sz w:val="24"/>
          <w:szCs w:val="21"/>
        </w:rPr>
      </w:pPr>
      <w:bookmarkStart w:id="83" w:name="_Toc475249114"/>
      <w:r>
        <w:rPr>
          <w:rFonts w:ascii="Times New Roman"/>
          <w:sz w:val="24"/>
          <w:szCs w:val="21"/>
        </w:rPr>
        <w:t>1.适用范围</w:t>
      </w:r>
      <w:bookmarkEnd w:id="83"/>
    </w:p>
    <w:p w14:paraId="013B14B2">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1.1本</w:t>
      </w:r>
      <w:r>
        <w:rPr>
          <w:rFonts w:hint="eastAsia" w:eastAsia="宋体"/>
          <w:sz w:val="24"/>
          <w:szCs w:val="21"/>
          <w:lang w:eastAsia="zh-CN"/>
        </w:rPr>
        <w:t>遴选</w:t>
      </w:r>
      <w:r>
        <w:rPr>
          <w:rFonts w:eastAsia="宋体"/>
          <w:sz w:val="24"/>
          <w:szCs w:val="21"/>
        </w:rPr>
        <w:t>文件仅适用于本次采购邀请中所叙述的项目。</w:t>
      </w:r>
    </w:p>
    <w:p w14:paraId="4B0009B6">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1.2本</w:t>
      </w:r>
      <w:r>
        <w:rPr>
          <w:rFonts w:hint="eastAsia" w:eastAsia="宋体"/>
          <w:sz w:val="24"/>
          <w:szCs w:val="21"/>
          <w:lang w:eastAsia="zh-CN"/>
        </w:rPr>
        <w:t>遴选</w:t>
      </w:r>
      <w:r>
        <w:rPr>
          <w:rFonts w:eastAsia="宋体"/>
          <w:sz w:val="24"/>
          <w:szCs w:val="21"/>
        </w:rPr>
        <w:t>文件的解释权</w:t>
      </w:r>
      <w:r>
        <w:rPr>
          <w:rFonts w:hint="eastAsia" w:eastAsia="宋体"/>
          <w:sz w:val="24"/>
          <w:szCs w:val="21"/>
        </w:rPr>
        <w:t>归</w:t>
      </w:r>
      <w:r>
        <w:rPr>
          <w:rFonts w:eastAsia="宋体"/>
          <w:sz w:val="24"/>
          <w:szCs w:val="21"/>
        </w:rPr>
        <w:t>采购</w:t>
      </w:r>
      <w:r>
        <w:rPr>
          <w:rFonts w:hint="eastAsia" w:eastAsia="宋体"/>
          <w:sz w:val="24"/>
          <w:szCs w:val="21"/>
          <w:lang w:val="en-US" w:eastAsia="zh-CN"/>
        </w:rPr>
        <w:t>人</w:t>
      </w:r>
      <w:r>
        <w:rPr>
          <w:rFonts w:hint="eastAsia" w:eastAsia="宋体"/>
          <w:sz w:val="24"/>
          <w:szCs w:val="21"/>
        </w:rPr>
        <w:t>所有</w:t>
      </w:r>
      <w:r>
        <w:rPr>
          <w:rFonts w:eastAsia="宋体"/>
          <w:sz w:val="24"/>
          <w:szCs w:val="21"/>
        </w:rPr>
        <w:t>。</w:t>
      </w:r>
    </w:p>
    <w:p w14:paraId="14FF482F">
      <w:pPr>
        <w:pStyle w:val="5"/>
        <w:keepNext w:val="0"/>
        <w:keepLines w:val="0"/>
        <w:adjustRightInd/>
        <w:spacing w:before="0" w:after="0" w:line="360" w:lineRule="auto"/>
        <w:ind w:firstLine="482" w:firstLineChars="200"/>
        <w:rPr>
          <w:rFonts w:ascii="Times New Roman"/>
          <w:b w:val="0"/>
          <w:sz w:val="24"/>
          <w:szCs w:val="21"/>
        </w:rPr>
      </w:pPr>
      <w:bookmarkStart w:id="84" w:name="_Toc475249115"/>
      <w:r>
        <w:rPr>
          <w:rFonts w:ascii="Times New Roman"/>
          <w:sz w:val="24"/>
          <w:szCs w:val="21"/>
        </w:rPr>
        <w:t>2.定义</w:t>
      </w:r>
      <w:bookmarkEnd w:id="84"/>
    </w:p>
    <w:p w14:paraId="3ADDC5AA">
      <w:pPr>
        <w:spacing w:line="360" w:lineRule="auto"/>
        <w:ind w:firstLine="480" w:firstLineChars="200"/>
        <w:outlineLvl w:val="3"/>
        <w:rPr>
          <w:rFonts w:ascii="宋体" w:hAnsi="宋体" w:eastAsia="宋体"/>
          <w:sz w:val="24"/>
          <w:szCs w:val="21"/>
        </w:rPr>
      </w:pPr>
      <w:r>
        <w:rPr>
          <w:rFonts w:eastAsia="宋体"/>
          <w:sz w:val="24"/>
          <w:szCs w:val="21"/>
        </w:rPr>
        <w:t>2.1“采购人”是指</w:t>
      </w:r>
      <w:r>
        <w:rPr>
          <w:rFonts w:hint="eastAsia" w:ascii="宋体" w:hAnsi="宋体" w:eastAsia="宋体"/>
          <w:sz w:val="24"/>
          <w:szCs w:val="21"/>
        </w:rPr>
        <w:t>开平市中心医院</w:t>
      </w:r>
      <w:r>
        <w:rPr>
          <w:rFonts w:ascii="宋体" w:hAnsi="宋体" w:eastAsia="宋体"/>
          <w:sz w:val="24"/>
          <w:szCs w:val="21"/>
        </w:rPr>
        <w:t>。</w:t>
      </w:r>
    </w:p>
    <w:p w14:paraId="520CF8FD">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2</w:t>
      </w:r>
      <w:r>
        <w:rPr>
          <w:rFonts w:eastAsia="宋体"/>
          <w:sz w:val="24"/>
          <w:szCs w:val="21"/>
        </w:rPr>
        <w:t>“供应商”指向采购</w:t>
      </w:r>
      <w:r>
        <w:rPr>
          <w:rFonts w:hint="eastAsia" w:eastAsia="宋体"/>
          <w:sz w:val="24"/>
          <w:szCs w:val="21"/>
          <w:lang w:val="en-US" w:eastAsia="zh-CN"/>
        </w:rPr>
        <w:t>人</w:t>
      </w:r>
      <w:r>
        <w:rPr>
          <w:rFonts w:eastAsia="宋体"/>
          <w:sz w:val="24"/>
          <w:szCs w:val="21"/>
        </w:rPr>
        <w:t>提交响应文件的法人、其他组织或自然人。</w:t>
      </w:r>
    </w:p>
    <w:p w14:paraId="3EA5902A">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3</w:t>
      </w:r>
      <w:r>
        <w:rPr>
          <w:rFonts w:eastAsia="宋体"/>
          <w:sz w:val="24"/>
          <w:szCs w:val="21"/>
        </w:rPr>
        <w:t>服务：</w:t>
      </w:r>
      <w:r>
        <w:rPr>
          <w:rFonts w:hint="eastAsia" w:eastAsia="宋体"/>
          <w:sz w:val="24"/>
          <w:szCs w:val="21"/>
          <w:lang w:eastAsia="zh-CN"/>
        </w:rPr>
        <w:t>遴选</w:t>
      </w:r>
      <w:r>
        <w:rPr>
          <w:rFonts w:eastAsia="宋体"/>
          <w:sz w:val="24"/>
          <w:szCs w:val="21"/>
        </w:rPr>
        <w:t>文件规定卖方必须承担的咨询、技术协助及其它相关义务。</w:t>
      </w:r>
    </w:p>
    <w:p w14:paraId="7E4A9F14">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4</w:t>
      </w:r>
      <w:r>
        <w:rPr>
          <w:rFonts w:eastAsia="宋体"/>
          <w:sz w:val="24"/>
          <w:szCs w:val="21"/>
        </w:rPr>
        <w:t>语言：采购文件的语言为简体中文。</w:t>
      </w:r>
    </w:p>
    <w:p w14:paraId="16AEDF45">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5</w:t>
      </w:r>
      <w:r>
        <w:rPr>
          <w:rFonts w:eastAsia="宋体"/>
          <w:sz w:val="24"/>
          <w:szCs w:val="21"/>
        </w:rPr>
        <w:t>日期：指公历日。</w:t>
      </w:r>
    </w:p>
    <w:p w14:paraId="3CB2DA88">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6</w:t>
      </w:r>
      <w:r>
        <w:rPr>
          <w:rFonts w:eastAsia="宋体"/>
          <w:sz w:val="24"/>
          <w:szCs w:val="21"/>
        </w:rPr>
        <w:t>时间：指北京时间。</w:t>
      </w:r>
    </w:p>
    <w:p w14:paraId="293E115F">
      <w:pPr>
        <w:pStyle w:val="5"/>
        <w:keepNext w:val="0"/>
        <w:keepLines w:val="0"/>
        <w:adjustRightInd/>
        <w:spacing w:before="0" w:after="0" w:line="360" w:lineRule="auto"/>
        <w:ind w:firstLine="482" w:firstLineChars="200"/>
        <w:rPr>
          <w:rFonts w:ascii="Times New Roman"/>
          <w:sz w:val="24"/>
          <w:szCs w:val="21"/>
        </w:rPr>
      </w:pPr>
      <w:bookmarkStart w:id="85" w:name="_Toc110953831"/>
      <w:bookmarkStart w:id="86" w:name="_Toc6882676"/>
      <w:bookmarkStart w:id="87" w:name="_Toc507407360"/>
      <w:bookmarkStart w:id="88" w:name="_Toc6968688"/>
      <w:bookmarkStart w:id="89" w:name="_Toc466786435"/>
      <w:bookmarkStart w:id="90" w:name="_Toc102277757"/>
      <w:r>
        <w:rPr>
          <w:rFonts w:ascii="Times New Roman"/>
          <w:sz w:val="24"/>
          <w:szCs w:val="21"/>
        </w:rPr>
        <w:t>3.适用法律</w:t>
      </w:r>
      <w:bookmarkEnd w:id="85"/>
    </w:p>
    <w:p w14:paraId="1778FFC4">
      <w:pPr>
        <w:spacing w:line="360" w:lineRule="auto"/>
        <w:ind w:firstLine="480" w:firstLineChars="200"/>
        <w:rPr>
          <w:rFonts w:eastAsia="宋体"/>
          <w:sz w:val="24"/>
          <w:szCs w:val="21"/>
        </w:rPr>
      </w:pPr>
      <w:r>
        <w:rPr>
          <w:rFonts w:eastAsia="宋体"/>
          <w:sz w:val="24"/>
          <w:szCs w:val="21"/>
        </w:rPr>
        <w:t>采购人</w:t>
      </w:r>
      <w:r>
        <w:rPr>
          <w:rFonts w:hint="eastAsia" w:eastAsia="宋体"/>
          <w:sz w:val="24"/>
          <w:szCs w:val="21"/>
          <w:lang w:val="en-US" w:eastAsia="zh-CN"/>
        </w:rPr>
        <w:t>和</w:t>
      </w:r>
      <w:r>
        <w:rPr>
          <w:rFonts w:eastAsia="宋体"/>
          <w:sz w:val="24"/>
          <w:szCs w:val="21"/>
        </w:rPr>
        <w:t>供应商均应当遵守《中华人民共和国政府采购法》、《中华人民共和国政府采购法实施条例》及相关法律法规。</w:t>
      </w:r>
    </w:p>
    <w:p w14:paraId="2C383FD7">
      <w:pPr>
        <w:pStyle w:val="5"/>
        <w:keepNext w:val="0"/>
        <w:keepLines w:val="0"/>
        <w:adjustRightInd/>
        <w:spacing w:before="0" w:after="0" w:line="360" w:lineRule="auto"/>
        <w:ind w:firstLine="482" w:firstLineChars="200"/>
        <w:rPr>
          <w:rFonts w:ascii="Times New Roman"/>
          <w:b w:val="0"/>
          <w:sz w:val="24"/>
          <w:szCs w:val="21"/>
        </w:rPr>
      </w:pPr>
      <w:bookmarkStart w:id="91" w:name="_Toc110953832"/>
      <w:r>
        <w:rPr>
          <w:rFonts w:ascii="Times New Roman"/>
          <w:sz w:val="24"/>
          <w:szCs w:val="21"/>
        </w:rPr>
        <w:t>4.知识产权</w:t>
      </w:r>
      <w:bookmarkEnd w:id="91"/>
    </w:p>
    <w:p w14:paraId="485CA9BF">
      <w:pPr>
        <w:spacing w:line="360" w:lineRule="auto"/>
        <w:ind w:firstLine="480" w:firstLineChars="200"/>
        <w:rPr>
          <w:rFonts w:eastAsia="宋体"/>
          <w:sz w:val="24"/>
          <w:szCs w:val="21"/>
        </w:rPr>
      </w:pPr>
      <w:r>
        <w:rPr>
          <w:rFonts w:eastAsia="宋体"/>
          <w:sz w:val="24"/>
          <w:szCs w:val="21"/>
        </w:rPr>
        <w:t>4.1供应商应当保证，采购人在中华人民共和国境内使用货物或货物的任何一部分时，采购人免受第三方提出侵犯其专利权、商标权或其它知识产权的起诉。</w:t>
      </w:r>
    </w:p>
    <w:p w14:paraId="648ADF34">
      <w:pPr>
        <w:spacing w:line="360" w:lineRule="auto"/>
        <w:ind w:firstLine="480" w:firstLineChars="200"/>
        <w:rPr>
          <w:rFonts w:eastAsia="宋体"/>
          <w:sz w:val="24"/>
          <w:szCs w:val="21"/>
        </w:rPr>
      </w:pPr>
      <w:r>
        <w:rPr>
          <w:rFonts w:eastAsia="宋体"/>
          <w:sz w:val="24"/>
          <w:szCs w:val="21"/>
        </w:rPr>
        <w:t>4.2最终确定的政府采购合同价格包括所有应支付的对专利权和版权、设计或其他知识产权而需要向其他方支付的版税。</w:t>
      </w:r>
    </w:p>
    <w:p w14:paraId="696298B4">
      <w:pPr>
        <w:spacing w:line="360" w:lineRule="auto"/>
        <w:ind w:firstLine="480" w:firstLineChars="200"/>
        <w:rPr>
          <w:rFonts w:eastAsia="宋体"/>
          <w:sz w:val="24"/>
          <w:szCs w:val="21"/>
        </w:rPr>
      </w:pPr>
      <w:r>
        <w:rPr>
          <w:rFonts w:eastAsia="宋体"/>
          <w:sz w:val="24"/>
          <w:szCs w:val="21"/>
        </w:rPr>
        <w:t>4.3供应商不拥有响应的知识产权的，则在响应（</w:t>
      </w:r>
      <w:r>
        <w:rPr>
          <w:rFonts w:hint="eastAsia" w:eastAsia="宋体"/>
          <w:sz w:val="24"/>
          <w:szCs w:val="21"/>
          <w:lang w:eastAsia="zh-CN"/>
        </w:rPr>
        <w:t>遴选</w:t>
      </w:r>
      <w:r>
        <w:rPr>
          <w:rFonts w:eastAsia="宋体"/>
          <w:sz w:val="24"/>
          <w:szCs w:val="21"/>
        </w:rPr>
        <w:t>）报价中必须包括有合法获取该知识产权的相关费用，否则，由此而产生的一切法律和经济纠纷由供应商承担责任。</w:t>
      </w:r>
    </w:p>
    <w:p w14:paraId="58FD0EFD">
      <w:pPr>
        <w:pStyle w:val="5"/>
        <w:keepNext w:val="0"/>
        <w:keepLines w:val="0"/>
        <w:adjustRightInd/>
        <w:spacing w:before="0" w:after="0" w:line="360" w:lineRule="auto"/>
        <w:ind w:firstLine="482" w:firstLineChars="200"/>
        <w:rPr>
          <w:rFonts w:ascii="Times New Roman"/>
          <w:b w:val="0"/>
          <w:bCs/>
          <w:sz w:val="24"/>
          <w:szCs w:val="21"/>
        </w:rPr>
      </w:pPr>
      <w:bookmarkStart w:id="92" w:name="_Toc110953833"/>
      <w:r>
        <w:rPr>
          <w:rFonts w:ascii="Times New Roman"/>
          <w:sz w:val="24"/>
          <w:szCs w:val="21"/>
        </w:rPr>
        <w:t>5.禁止事项</w:t>
      </w:r>
      <w:bookmarkEnd w:id="92"/>
    </w:p>
    <w:p w14:paraId="26A3EC24">
      <w:pPr>
        <w:spacing w:line="360" w:lineRule="auto"/>
        <w:ind w:firstLine="480" w:firstLineChars="200"/>
        <w:rPr>
          <w:rFonts w:eastAsia="宋体"/>
          <w:sz w:val="24"/>
          <w:szCs w:val="21"/>
        </w:rPr>
      </w:pPr>
      <w:bookmarkStart w:id="93" w:name="_Toc98126293"/>
      <w:bookmarkStart w:id="94" w:name="_Toc98126218"/>
      <w:r>
        <w:rPr>
          <w:rFonts w:eastAsia="宋体"/>
          <w:sz w:val="24"/>
          <w:szCs w:val="21"/>
        </w:rPr>
        <w:t>5.1采购人</w:t>
      </w:r>
      <w:r>
        <w:rPr>
          <w:rFonts w:hint="eastAsia" w:eastAsia="宋体"/>
          <w:sz w:val="24"/>
          <w:szCs w:val="21"/>
          <w:lang w:val="en-US" w:eastAsia="zh-CN"/>
        </w:rPr>
        <w:t>和</w:t>
      </w:r>
      <w:r>
        <w:rPr>
          <w:rFonts w:eastAsia="宋体"/>
          <w:sz w:val="24"/>
          <w:szCs w:val="21"/>
        </w:rPr>
        <w:t>供应商不得相互串通损害国家利益、社会公共利益和其他当事人的合法权益。</w:t>
      </w:r>
    </w:p>
    <w:p w14:paraId="5FE58509">
      <w:pPr>
        <w:spacing w:line="360" w:lineRule="auto"/>
        <w:ind w:firstLine="480" w:firstLineChars="200"/>
        <w:rPr>
          <w:rFonts w:eastAsia="宋体"/>
          <w:sz w:val="24"/>
          <w:szCs w:val="21"/>
        </w:rPr>
      </w:pPr>
      <w:r>
        <w:rPr>
          <w:rFonts w:eastAsia="宋体"/>
          <w:sz w:val="24"/>
          <w:szCs w:val="21"/>
        </w:rPr>
        <w:t>5.2供应商不得向采购人、</w:t>
      </w:r>
      <w:r>
        <w:rPr>
          <w:rFonts w:hint="eastAsia" w:eastAsia="宋体"/>
          <w:sz w:val="24"/>
          <w:szCs w:val="21"/>
          <w:lang w:eastAsia="zh-CN"/>
        </w:rPr>
        <w:t>遴选</w:t>
      </w:r>
      <w:r>
        <w:rPr>
          <w:rFonts w:eastAsia="宋体"/>
          <w:sz w:val="24"/>
          <w:szCs w:val="21"/>
        </w:rPr>
        <w:t>小组的组成人员行贿或者采取其他不正当手段谋取成交。</w:t>
      </w:r>
      <w:bookmarkEnd w:id="93"/>
      <w:bookmarkEnd w:id="94"/>
    </w:p>
    <w:p w14:paraId="58FCBE74">
      <w:pPr>
        <w:spacing w:line="360" w:lineRule="auto"/>
        <w:ind w:firstLine="480" w:firstLineChars="200"/>
        <w:rPr>
          <w:rFonts w:eastAsia="宋体"/>
          <w:sz w:val="24"/>
          <w:szCs w:val="21"/>
        </w:rPr>
      </w:pPr>
      <w:bookmarkStart w:id="95" w:name="_Toc98126294"/>
      <w:bookmarkStart w:id="96" w:name="_Toc98126219"/>
      <w:r>
        <w:rPr>
          <w:rFonts w:eastAsia="宋体"/>
          <w:sz w:val="24"/>
          <w:szCs w:val="21"/>
        </w:rPr>
        <w:t>5.</w:t>
      </w:r>
      <w:bookmarkEnd w:id="95"/>
      <w:bookmarkEnd w:id="96"/>
      <w:bookmarkStart w:id="97" w:name="_Toc98126220"/>
      <w:bookmarkStart w:id="98" w:name="_Toc98126295"/>
      <w:r>
        <w:rPr>
          <w:rFonts w:hint="eastAsia" w:eastAsia="宋体"/>
          <w:sz w:val="24"/>
          <w:szCs w:val="21"/>
          <w:lang w:val="en-US" w:eastAsia="zh-CN"/>
        </w:rPr>
        <w:t>3</w:t>
      </w:r>
      <w:r>
        <w:rPr>
          <w:rFonts w:eastAsia="宋体"/>
          <w:sz w:val="24"/>
          <w:szCs w:val="21"/>
        </w:rPr>
        <w:t>除供应商被要求对响应文件进行质疑澄清外，从开启响应文件之时起至授予合同止，供应商不得就与其响应文件有关的事项主动与</w:t>
      </w:r>
      <w:r>
        <w:rPr>
          <w:rFonts w:hint="eastAsia" w:eastAsia="宋体"/>
          <w:sz w:val="24"/>
          <w:szCs w:val="21"/>
          <w:lang w:eastAsia="zh-CN"/>
        </w:rPr>
        <w:t>遴选</w:t>
      </w:r>
      <w:r>
        <w:rPr>
          <w:rFonts w:eastAsia="宋体"/>
          <w:sz w:val="24"/>
          <w:szCs w:val="21"/>
        </w:rPr>
        <w:t>小组、采购人接触。</w:t>
      </w:r>
      <w:bookmarkEnd w:id="97"/>
      <w:bookmarkEnd w:id="98"/>
    </w:p>
    <w:p w14:paraId="78731B5B">
      <w:pPr>
        <w:pStyle w:val="5"/>
        <w:keepNext w:val="0"/>
        <w:keepLines w:val="0"/>
        <w:adjustRightInd/>
        <w:spacing w:before="0" w:after="0" w:line="360" w:lineRule="auto"/>
        <w:ind w:firstLine="482" w:firstLineChars="200"/>
        <w:rPr>
          <w:rFonts w:ascii="Times New Roman"/>
          <w:b w:val="0"/>
          <w:bCs/>
          <w:sz w:val="24"/>
          <w:szCs w:val="21"/>
        </w:rPr>
      </w:pPr>
      <w:bookmarkStart w:id="99" w:name="_Toc110953834"/>
      <w:r>
        <w:rPr>
          <w:rFonts w:ascii="Times New Roman"/>
          <w:sz w:val="24"/>
          <w:szCs w:val="21"/>
        </w:rPr>
        <w:t>6.保密及其它注意事项</w:t>
      </w:r>
      <w:bookmarkEnd w:id="99"/>
    </w:p>
    <w:p w14:paraId="5F90EB83">
      <w:pPr>
        <w:spacing w:line="360" w:lineRule="auto"/>
        <w:ind w:firstLine="480" w:firstLineChars="200"/>
        <w:rPr>
          <w:rFonts w:eastAsia="宋体"/>
          <w:sz w:val="24"/>
          <w:szCs w:val="21"/>
        </w:rPr>
      </w:pPr>
      <w:bookmarkStart w:id="100" w:name="_Toc98126222"/>
      <w:bookmarkStart w:id="101" w:name="_Toc98126297"/>
      <w:r>
        <w:rPr>
          <w:rFonts w:eastAsia="宋体"/>
          <w:sz w:val="24"/>
          <w:szCs w:val="21"/>
        </w:rPr>
        <w:t>6.1凡参与采购工作的有关人员均应自觉接受有关主管部门的监督，不得向他人透露可能影响公平竞争的有关情况。</w:t>
      </w:r>
      <w:bookmarkEnd w:id="100"/>
      <w:bookmarkEnd w:id="101"/>
    </w:p>
    <w:p w14:paraId="66CC7C0C">
      <w:pPr>
        <w:spacing w:line="360" w:lineRule="auto"/>
        <w:ind w:firstLine="480" w:firstLineChars="200"/>
        <w:rPr>
          <w:rFonts w:eastAsia="宋体"/>
          <w:sz w:val="24"/>
          <w:szCs w:val="21"/>
        </w:rPr>
      </w:pPr>
      <w:r>
        <w:rPr>
          <w:rFonts w:eastAsia="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lang w:eastAsia="zh-CN"/>
        </w:rPr>
        <w:t>遴选</w:t>
      </w:r>
      <w:r>
        <w:rPr>
          <w:rFonts w:eastAsia="宋体"/>
          <w:sz w:val="24"/>
          <w:szCs w:val="21"/>
        </w:rPr>
        <w:t>小组人员之外。</w:t>
      </w:r>
    </w:p>
    <w:p w14:paraId="19DC3AC5">
      <w:pPr>
        <w:spacing w:line="360" w:lineRule="auto"/>
        <w:ind w:firstLine="480" w:firstLineChars="200"/>
        <w:rPr>
          <w:rFonts w:eastAsia="宋体"/>
          <w:sz w:val="24"/>
          <w:szCs w:val="21"/>
        </w:rPr>
      </w:pPr>
      <w:r>
        <w:rPr>
          <w:rFonts w:eastAsia="宋体"/>
          <w:sz w:val="24"/>
          <w:szCs w:val="21"/>
        </w:rPr>
        <w:t>6.3在评审期间，供应商不得向</w:t>
      </w:r>
      <w:r>
        <w:rPr>
          <w:rFonts w:hint="eastAsia" w:eastAsia="宋体"/>
          <w:sz w:val="24"/>
          <w:szCs w:val="21"/>
          <w:lang w:eastAsia="zh-CN"/>
        </w:rPr>
        <w:t>遴选</w:t>
      </w:r>
      <w:r>
        <w:rPr>
          <w:rFonts w:eastAsia="宋体"/>
          <w:sz w:val="24"/>
          <w:szCs w:val="21"/>
        </w:rPr>
        <w:t>小组成员询问评审情况，不得进行旨在影响评审结果的活动。</w:t>
      </w:r>
    </w:p>
    <w:p w14:paraId="0163EB5F">
      <w:pPr>
        <w:spacing w:line="360" w:lineRule="auto"/>
        <w:ind w:firstLine="480" w:firstLineChars="200"/>
        <w:outlineLvl w:val="3"/>
        <w:rPr>
          <w:rFonts w:eastAsia="宋体"/>
          <w:sz w:val="24"/>
          <w:szCs w:val="21"/>
        </w:rPr>
      </w:pPr>
      <w:r>
        <w:rPr>
          <w:rFonts w:eastAsia="宋体"/>
          <w:sz w:val="24"/>
          <w:szCs w:val="21"/>
        </w:rPr>
        <w:t>6.4</w:t>
      </w:r>
      <w:r>
        <w:rPr>
          <w:rFonts w:hint="eastAsia" w:eastAsia="宋体"/>
          <w:sz w:val="24"/>
          <w:szCs w:val="21"/>
          <w:lang w:eastAsia="zh-CN"/>
        </w:rPr>
        <w:t>遴选</w:t>
      </w:r>
      <w:r>
        <w:rPr>
          <w:rFonts w:eastAsia="宋体"/>
          <w:sz w:val="24"/>
          <w:szCs w:val="21"/>
        </w:rPr>
        <w:t>小组不向未成交供应商解释落选原因，不退还响应文件。</w:t>
      </w:r>
    </w:p>
    <w:p w14:paraId="066053E1">
      <w:pPr>
        <w:spacing w:line="360" w:lineRule="auto"/>
        <w:ind w:firstLine="480" w:firstLineChars="200"/>
        <w:rPr>
          <w:rFonts w:eastAsia="宋体"/>
          <w:sz w:val="24"/>
          <w:szCs w:val="21"/>
        </w:rPr>
      </w:pPr>
      <w:r>
        <w:rPr>
          <w:rFonts w:eastAsia="宋体"/>
          <w:sz w:val="24"/>
          <w:szCs w:val="21"/>
        </w:rPr>
        <w:t>6.5所有供应商自行承担与响应有关的全部费用。采购人在任何情况下均不承担该费用。</w:t>
      </w:r>
    </w:p>
    <w:p w14:paraId="6DAE509D">
      <w:pPr>
        <w:pStyle w:val="5"/>
        <w:keepNext w:val="0"/>
        <w:keepLines w:val="0"/>
        <w:adjustRightInd/>
        <w:spacing w:before="0" w:after="0" w:line="360" w:lineRule="auto"/>
        <w:ind w:firstLine="482" w:firstLineChars="200"/>
        <w:rPr>
          <w:rFonts w:ascii="Times New Roman"/>
          <w:sz w:val="24"/>
          <w:szCs w:val="21"/>
        </w:rPr>
      </w:pPr>
      <w:bookmarkStart w:id="102" w:name="_Toc497016085"/>
      <w:r>
        <w:rPr>
          <w:rFonts w:ascii="Times New Roman"/>
          <w:sz w:val="24"/>
          <w:szCs w:val="21"/>
        </w:rPr>
        <w:t>7. 供应商诚信管理</w:t>
      </w:r>
      <w:bookmarkEnd w:id="102"/>
    </w:p>
    <w:p w14:paraId="56DA8FF8">
      <w:pPr>
        <w:spacing w:line="360" w:lineRule="auto"/>
        <w:ind w:firstLine="480" w:firstLineChars="200"/>
        <w:rPr>
          <w:rFonts w:eastAsia="宋体"/>
          <w:sz w:val="24"/>
          <w:szCs w:val="21"/>
        </w:rPr>
      </w:pPr>
      <w:r>
        <w:rPr>
          <w:rFonts w:eastAsia="宋体"/>
          <w:sz w:val="24"/>
          <w:szCs w:val="21"/>
        </w:rPr>
        <w:t>7.1供应商在本</w:t>
      </w:r>
      <w:r>
        <w:rPr>
          <w:rFonts w:hint="eastAsia" w:eastAsia="宋体"/>
          <w:sz w:val="24"/>
          <w:szCs w:val="21"/>
          <w:lang w:eastAsia="zh-CN"/>
        </w:rPr>
        <w:t>遴选</w:t>
      </w:r>
      <w:r>
        <w:rPr>
          <w:rFonts w:eastAsia="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DB01353">
      <w:pPr>
        <w:spacing w:line="360" w:lineRule="auto"/>
        <w:ind w:firstLine="480" w:firstLineChars="200"/>
        <w:rPr>
          <w:rFonts w:eastAsia="宋体"/>
          <w:sz w:val="24"/>
          <w:szCs w:val="21"/>
        </w:rPr>
      </w:pPr>
      <w:r>
        <w:rPr>
          <w:rFonts w:eastAsia="宋体"/>
          <w:sz w:val="24"/>
          <w:szCs w:val="21"/>
        </w:rPr>
        <w:t>7.2 如果采购人有证据表明供应商在本</w:t>
      </w:r>
      <w:r>
        <w:rPr>
          <w:rFonts w:hint="eastAsia" w:eastAsia="宋体"/>
          <w:sz w:val="24"/>
          <w:szCs w:val="21"/>
          <w:lang w:eastAsia="zh-CN"/>
        </w:rPr>
        <w:t>遴选</w:t>
      </w:r>
      <w:r>
        <w:rPr>
          <w:rFonts w:eastAsia="宋体"/>
          <w:sz w:val="24"/>
          <w:szCs w:val="21"/>
        </w:rPr>
        <w:t>项目的竞争中存在腐败、欺诈或其他严重违背诚信原则的行为，则将拒绝其响应。</w:t>
      </w:r>
    </w:p>
    <w:p w14:paraId="1B70BDC2">
      <w:pPr>
        <w:spacing w:line="360" w:lineRule="auto"/>
        <w:ind w:firstLine="480" w:firstLineChars="200"/>
        <w:outlineLvl w:val="3"/>
        <w:rPr>
          <w:rFonts w:eastAsia="宋体"/>
          <w:sz w:val="24"/>
          <w:szCs w:val="21"/>
        </w:rPr>
      </w:pPr>
      <w:r>
        <w:rPr>
          <w:rFonts w:eastAsia="宋体"/>
          <w:sz w:val="24"/>
          <w:szCs w:val="21"/>
        </w:rPr>
        <w:t>7.3 供应商有下列情形之一，将作不良诚信记录</w:t>
      </w:r>
      <w:r>
        <w:rPr>
          <w:rFonts w:hint="eastAsia" w:eastAsia="宋体"/>
          <w:sz w:val="24"/>
          <w:szCs w:val="21"/>
        </w:rPr>
        <w:t>：</w:t>
      </w:r>
    </w:p>
    <w:p w14:paraId="557BB90C">
      <w:pPr>
        <w:spacing w:line="360" w:lineRule="auto"/>
        <w:ind w:firstLine="480" w:firstLineChars="200"/>
        <w:rPr>
          <w:rFonts w:eastAsia="宋体"/>
          <w:sz w:val="24"/>
          <w:szCs w:val="21"/>
        </w:rPr>
      </w:pPr>
      <w:r>
        <w:rPr>
          <w:rFonts w:eastAsia="宋体"/>
          <w:sz w:val="24"/>
          <w:szCs w:val="21"/>
        </w:rPr>
        <w:t>（1）提供虚假材料参加政府采购活动谋取成交的；</w:t>
      </w:r>
    </w:p>
    <w:p w14:paraId="6AB5C3E6">
      <w:pPr>
        <w:spacing w:line="360" w:lineRule="auto"/>
        <w:ind w:firstLine="480" w:firstLineChars="200"/>
        <w:rPr>
          <w:rFonts w:eastAsia="宋体"/>
          <w:sz w:val="24"/>
          <w:szCs w:val="21"/>
        </w:rPr>
      </w:pPr>
      <w:r>
        <w:rPr>
          <w:rFonts w:eastAsia="宋体"/>
          <w:sz w:val="24"/>
          <w:szCs w:val="21"/>
        </w:rPr>
        <w:t>（2）开启响应文件后擅自撤销响应，影响</w:t>
      </w:r>
      <w:r>
        <w:rPr>
          <w:rFonts w:hint="eastAsia" w:eastAsia="宋体"/>
          <w:sz w:val="24"/>
          <w:szCs w:val="21"/>
          <w:lang w:eastAsia="zh-CN"/>
        </w:rPr>
        <w:t>遴选</w:t>
      </w:r>
      <w:r>
        <w:rPr>
          <w:rFonts w:eastAsia="宋体"/>
          <w:sz w:val="24"/>
          <w:szCs w:val="21"/>
        </w:rPr>
        <w:t>继续进行的；</w:t>
      </w:r>
    </w:p>
    <w:p w14:paraId="695E75E9">
      <w:pPr>
        <w:spacing w:line="360" w:lineRule="auto"/>
        <w:ind w:firstLine="480" w:firstLineChars="200"/>
        <w:rPr>
          <w:rFonts w:eastAsia="宋体"/>
          <w:sz w:val="24"/>
          <w:szCs w:val="21"/>
        </w:rPr>
      </w:pPr>
      <w:r>
        <w:rPr>
          <w:rFonts w:eastAsia="宋体"/>
          <w:sz w:val="24"/>
          <w:szCs w:val="21"/>
        </w:rPr>
        <w:t>（3）采取不正当手段诋毁、排挤其他供应商的；</w:t>
      </w:r>
    </w:p>
    <w:p w14:paraId="3DD66D81">
      <w:pPr>
        <w:spacing w:line="360" w:lineRule="auto"/>
        <w:ind w:firstLine="480" w:firstLineChars="200"/>
        <w:rPr>
          <w:rFonts w:eastAsia="宋体"/>
          <w:sz w:val="24"/>
          <w:szCs w:val="21"/>
        </w:rPr>
      </w:pPr>
      <w:r>
        <w:rPr>
          <w:rFonts w:eastAsia="宋体"/>
          <w:sz w:val="24"/>
          <w:szCs w:val="21"/>
        </w:rPr>
        <w:t>（4）与采购人</w:t>
      </w:r>
      <w:r>
        <w:rPr>
          <w:rFonts w:hint="eastAsia" w:eastAsia="宋体"/>
          <w:sz w:val="24"/>
          <w:szCs w:val="21"/>
          <w:lang w:val="en-US" w:eastAsia="zh-CN"/>
        </w:rPr>
        <w:t>或</w:t>
      </w:r>
      <w:r>
        <w:rPr>
          <w:rFonts w:eastAsia="宋体"/>
          <w:sz w:val="24"/>
          <w:szCs w:val="21"/>
        </w:rPr>
        <w:t>其他供应商恶意串通的；</w:t>
      </w:r>
    </w:p>
    <w:p w14:paraId="204C3C9D">
      <w:pPr>
        <w:spacing w:line="360" w:lineRule="auto"/>
        <w:ind w:firstLine="480" w:firstLineChars="200"/>
        <w:rPr>
          <w:rFonts w:eastAsia="宋体"/>
          <w:sz w:val="24"/>
          <w:szCs w:val="21"/>
        </w:rPr>
      </w:pPr>
      <w:r>
        <w:rPr>
          <w:rFonts w:eastAsia="宋体"/>
          <w:sz w:val="24"/>
          <w:szCs w:val="21"/>
        </w:rPr>
        <w:t>（5）成交后无正当理由拒绝签订合同的；</w:t>
      </w:r>
    </w:p>
    <w:p w14:paraId="09317141">
      <w:pPr>
        <w:spacing w:line="360" w:lineRule="auto"/>
        <w:ind w:firstLine="480" w:firstLineChars="200"/>
        <w:rPr>
          <w:rFonts w:eastAsia="宋体"/>
          <w:sz w:val="24"/>
          <w:szCs w:val="21"/>
        </w:rPr>
      </w:pPr>
      <w:r>
        <w:rPr>
          <w:rFonts w:eastAsia="宋体"/>
          <w:sz w:val="24"/>
          <w:szCs w:val="21"/>
        </w:rPr>
        <w:t>（6）无正当理由拒绝履行合同的；</w:t>
      </w:r>
    </w:p>
    <w:p w14:paraId="742CE990">
      <w:pPr>
        <w:spacing w:line="360" w:lineRule="auto"/>
        <w:ind w:firstLine="480" w:firstLineChars="200"/>
        <w:rPr>
          <w:rFonts w:eastAsia="宋体"/>
          <w:sz w:val="24"/>
          <w:szCs w:val="21"/>
        </w:rPr>
      </w:pPr>
      <w:r>
        <w:rPr>
          <w:rFonts w:eastAsia="宋体"/>
          <w:sz w:val="24"/>
          <w:szCs w:val="21"/>
        </w:rPr>
        <w:t>（7）故意提供假冒伪劣产品或走私物品的；</w:t>
      </w:r>
    </w:p>
    <w:p w14:paraId="76C768FC">
      <w:pPr>
        <w:spacing w:line="360" w:lineRule="auto"/>
        <w:ind w:firstLine="480" w:firstLineChars="200"/>
        <w:rPr>
          <w:rFonts w:eastAsia="宋体"/>
          <w:sz w:val="24"/>
          <w:szCs w:val="21"/>
        </w:rPr>
      </w:pPr>
      <w:r>
        <w:rPr>
          <w:rFonts w:eastAsia="宋体"/>
          <w:sz w:val="24"/>
          <w:szCs w:val="21"/>
        </w:rPr>
        <w:t>（8）拒绝提供售后服务，给采购人造成损害的；</w:t>
      </w:r>
    </w:p>
    <w:p w14:paraId="44024D04">
      <w:pPr>
        <w:spacing w:line="360" w:lineRule="auto"/>
        <w:ind w:firstLine="480" w:firstLineChars="200"/>
        <w:rPr>
          <w:rFonts w:eastAsia="宋体"/>
          <w:sz w:val="24"/>
          <w:szCs w:val="21"/>
        </w:rPr>
      </w:pPr>
      <w:r>
        <w:rPr>
          <w:rFonts w:eastAsia="宋体"/>
          <w:sz w:val="24"/>
          <w:szCs w:val="21"/>
        </w:rPr>
        <w:t>（9）恶意投诉，给采购人造成损害的；</w:t>
      </w:r>
    </w:p>
    <w:p w14:paraId="246B0FFC">
      <w:pPr>
        <w:spacing w:line="360" w:lineRule="auto"/>
        <w:ind w:firstLine="480" w:firstLineChars="200"/>
        <w:rPr>
          <w:rFonts w:eastAsia="宋体"/>
          <w:sz w:val="24"/>
          <w:szCs w:val="21"/>
        </w:rPr>
      </w:pPr>
      <w:r>
        <w:rPr>
          <w:rFonts w:eastAsia="宋体"/>
          <w:sz w:val="24"/>
          <w:szCs w:val="21"/>
        </w:rPr>
        <w:t>（10）拒绝有关部门监督检查或者提供虚假情况的；</w:t>
      </w:r>
    </w:p>
    <w:p w14:paraId="2704A426">
      <w:pPr>
        <w:spacing w:line="360" w:lineRule="auto"/>
        <w:ind w:firstLine="480" w:firstLineChars="200"/>
        <w:rPr>
          <w:rFonts w:eastAsia="宋体"/>
          <w:sz w:val="24"/>
          <w:szCs w:val="21"/>
        </w:rPr>
      </w:pPr>
      <w:r>
        <w:rPr>
          <w:rFonts w:eastAsia="宋体"/>
          <w:sz w:val="24"/>
          <w:szCs w:val="21"/>
        </w:rPr>
        <w:t>（11）经认定的其他有违诚实信用的行为。</w:t>
      </w:r>
    </w:p>
    <w:p w14:paraId="3ADC50FD">
      <w:pPr>
        <w:spacing w:line="360" w:lineRule="auto"/>
        <w:ind w:firstLine="480" w:firstLineChars="200"/>
        <w:rPr>
          <w:rFonts w:eastAsia="宋体"/>
          <w:sz w:val="24"/>
          <w:szCs w:val="21"/>
        </w:rPr>
      </w:pPr>
    </w:p>
    <w:p w14:paraId="0F2DB895">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03" w:name="_Toc169861815"/>
      <w:r>
        <w:rPr>
          <w:rFonts w:ascii="Times New Roman" w:hAnsi="Times New Roman" w:eastAsia="宋体"/>
          <w:sz w:val="24"/>
          <w:szCs w:val="21"/>
        </w:rPr>
        <w:t>二、</w:t>
      </w:r>
      <w:r>
        <w:rPr>
          <w:rFonts w:hint="eastAsia" w:ascii="Times New Roman" w:hAnsi="Times New Roman" w:eastAsia="宋体"/>
          <w:sz w:val="24"/>
          <w:szCs w:val="21"/>
          <w:lang w:eastAsia="zh-CN"/>
        </w:rPr>
        <w:t>遴选</w:t>
      </w:r>
      <w:r>
        <w:rPr>
          <w:rFonts w:ascii="Times New Roman" w:hAnsi="Times New Roman" w:eastAsia="宋体"/>
          <w:sz w:val="24"/>
          <w:szCs w:val="21"/>
        </w:rPr>
        <w:t>文件说明</w:t>
      </w:r>
      <w:bookmarkEnd w:id="86"/>
      <w:bookmarkEnd w:id="87"/>
      <w:bookmarkEnd w:id="88"/>
      <w:bookmarkEnd w:id="89"/>
      <w:bookmarkEnd w:id="90"/>
      <w:bookmarkEnd w:id="103"/>
    </w:p>
    <w:p w14:paraId="5A96B68E">
      <w:pPr>
        <w:pStyle w:val="5"/>
        <w:keepNext w:val="0"/>
        <w:keepLines w:val="0"/>
        <w:adjustRightInd/>
        <w:spacing w:before="0" w:after="0" w:line="360" w:lineRule="auto"/>
        <w:ind w:firstLine="482" w:firstLineChars="200"/>
        <w:rPr>
          <w:rFonts w:ascii="Times New Roman"/>
          <w:sz w:val="24"/>
          <w:szCs w:val="21"/>
        </w:rPr>
      </w:pPr>
      <w:bookmarkStart w:id="104" w:name="_Toc110953836"/>
      <w:bookmarkStart w:id="105" w:name="_Toc507407361"/>
      <w:bookmarkStart w:id="106" w:name="_Toc6968689"/>
      <w:bookmarkStart w:id="107" w:name="_Toc466786436"/>
      <w:bookmarkStart w:id="108" w:name="_Toc102277758"/>
      <w:bookmarkStart w:id="109" w:name="_Toc6882677"/>
      <w:r>
        <w:rPr>
          <w:rFonts w:ascii="Times New Roman"/>
          <w:sz w:val="24"/>
          <w:szCs w:val="21"/>
        </w:rPr>
        <w:t>8.</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文件构成</w:t>
      </w:r>
      <w:bookmarkEnd w:id="104"/>
    </w:p>
    <w:p w14:paraId="6BCDB85F">
      <w:pPr>
        <w:spacing w:line="360" w:lineRule="auto"/>
        <w:ind w:firstLine="480" w:firstLineChars="200"/>
        <w:rPr>
          <w:rFonts w:eastAsia="宋体"/>
          <w:sz w:val="24"/>
          <w:szCs w:val="21"/>
        </w:rPr>
      </w:pPr>
      <w:r>
        <w:rPr>
          <w:rFonts w:eastAsia="宋体"/>
          <w:sz w:val="24"/>
          <w:szCs w:val="21"/>
        </w:rPr>
        <w:t>8.1</w:t>
      </w:r>
      <w:r>
        <w:rPr>
          <w:rFonts w:hint="eastAsia" w:eastAsia="宋体"/>
          <w:sz w:val="24"/>
          <w:szCs w:val="21"/>
          <w:lang w:eastAsia="zh-CN"/>
        </w:rPr>
        <w:t>遴选</w:t>
      </w:r>
      <w:r>
        <w:rPr>
          <w:rFonts w:eastAsia="宋体"/>
          <w:sz w:val="24"/>
          <w:szCs w:val="21"/>
        </w:rPr>
        <w:t>文件用以阐明项目情况、评审程序、评审办法、定标标准和合同条款参考范本和响应文件的制作等，由</w:t>
      </w:r>
      <w:r>
        <w:rPr>
          <w:rFonts w:hint="eastAsia" w:eastAsia="宋体"/>
          <w:sz w:val="24"/>
          <w:szCs w:val="21"/>
          <w:lang w:eastAsia="zh-CN"/>
        </w:rPr>
        <w:t>遴选</w:t>
      </w:r>
      <w:r>
        <w:rPr>
          <w:rFonts w:eastAsia="宋体"/>
          <w:sz w:val="24"/>
          <w:szCs w:val="21"/>
        </w:rPr>
        <w:t>邀请函、采购需求、供应商须知</w:t>
      </w:r>
      <w:r>
        <w:rPr>
          <w:rFonts w:hint="eastAsia" w:eastAsia="宋体"/>
          <w:sz w:val="24"/>
          <w:szCs w:val="21"/>
        </w:rPr>
        <w:t>、</w:t>
      </w:r>
      <w:r>
        <w:rPr>
          <w:rFonts w:eastAsia="宋体"/>
          <w:sz w:val="24"/>
          <w:szCs w:val="21"/>
        </w:rPr>
        <w:t>评审办法、合同范本</w:t>
      </w:r>
      <w:r>
        <w:rPr>
          <w:rFonts w:hint="eastAsia" w:eastAsia="宋体"/>
          <w:sz w:val="24"/>
          <w:szCs w:val="21"/>
        </w:rPr>
        <w:t>和</w:t>
      </w:r>
      <w:r>
        <w:rPr>
          <w:rFonts w:eastAsia="宋体"/>
          <w:sz w:val="24"/>
          <w:szCs w:val="21"/>
        </w:rPr>
        <w:t>响应文件格式构成。</w:t>
      </w:r>
    </w:p>
    <w:p w14:paraId="49970B6C">
      <w:pPr>
        <w:pStyle w:val="5"/>
        <w:keepNext w:val="0"/>
        <w:keepLines w:val="0"/>
        <w:adjustRightInd/>
        <w:spacing w:before="0" w:after="0" w:line="360" w:lineRule="auto"/>
        <w:ind w:firstLine="482" w:firstLineChars="200"/>
        <w:rPr>
          <w:rFonts w:ascii="Times New Roman"/>
          <w:sz w:val="24"/>
          <w:szCs w:val="21"/>
        </w:rPr>
      </w:pPr>
      <w:bookmarkStart w:id="110" w:name="_Toc110953837"/>
      <w:r>
        <w:rPr>
          <w:rFonts w:ascii="Times New Roman"/>
          <w:sz w:val="24"/>
          <w:szCs w:val="21"/>
        </w:rPr>
        <w:t>9.</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文件的修改</w:t>
      </w:r>
      <w:bookmarkEnd w:id="110"/>
    </w:p>
    <w:p w14:paraId="19C3690E">
      <w:pPr>
        <w:spacing w:line="360" w:lineRule="auto"/>
        <w:ind w:firstLine="480" w:firstLineChars="200"/>
        <w:rPr>
          <w:rFonts w:eastAsia="宋体"/>
          <w:sz w:val="24"/>
          <w:szCs w:val="21"/>
        </w:rPr>
      </w:pPr>
      <w:r>
        <w:rPr>
          <w:rFonts w:eastAsia="宋体"/>
          <w:sz w:val="24"/>
          <w:szCs w:val="21"/>
        </w:rPr>
        <w:t>9.1提交首次响应文件截止之日前，采购人或者</w:t>
      </w:r>
      <w:r>
        <w:rPr>
          <w:rFonts w:hint="eastAsia" w:eastAsia="宋体"/>
          <w:sz w:val="24"/>
          <w:szCs w:val="21"/>
          <w:lang w:eastAsia="zh-CN"/>
        </w:rPr>
        <w:t>遴选</w:t>
      </w:r>
      <w:r>
        <w:rPr>
          <w:rFonts w:eastAsia="宋体"/>
          <w:sz w:val="24"/>
          <w:szCs w:val="21"/>
        </w:rPr>
        <w:t>小组可以对已发出的</w:t>
      </w:r>
      <w:r>
        <w:rPr>
          <w:rFonts w:hint="eastAsia" w:eastAsia="宋体"/>
          <w:sz w:val="24"/>
          <w:szCs w:val="21"/>
          <w:lang w:eastAsia="zh-CN"/>
        </w:rPr>
        <w:t>遴选</w:t>
      </w:r>
      <w:r>
        <w:rPr>
          <w:rFonts w:eastAsia="宋体"/>
          <w:sz w:val="24"/>
          <w:szCs w:val="21"/>
        </w:rPr>
        <w:t>文件进行必要的澄清或者修改，澄清或者修改的内容作为</w:t>
      </w:r>
      <w:r>
        <w:rPr>
          <w:rFonts w:hint="eastAsia" w:eastAsia="宋体"/>
          <w:sz w:val="24"/>
          <w:szCs w:val="21"/>
          <w:lang w:eastAsia="zh-CN"/>
        </w:rPr>
        <w:t>遴选</w:t>
      </w:r>
      <w:r>
        <w:rPr>
          <w:rFonts w:eastAsia="宋体"/>
          <w:sz w:val="24"/>
          <w:szCs w:val="21"/>
        </w:rPr>
        <w:t>文件的组成部分。澄清或者修改的内容可能影响响应文件编制的，将在提交首次响应文件截止时间5日前以书面形式通知所有获取</w:t>
      </w:r>
      <w:r>
        <w:rPr>
          <w:rFonts w:hint="eastAsia" w:eastAsia="宋体"/>
          <w:sz w:val="24"/>
          <w:szCs w:val="21"/>
          <w:lang w:eastAsia="zh-CN"/>
        </w:rPr>
        <w:t>遴选</w:t>
      </w:r>
      <w:r>
        <w:rPr>
          <w:rFonts w:eastAsia="宋体"/>
          <w:sz w:val="24"/>
          <w:szCs w:val="21"/>
        </w:rPr>
        <w:t>文件的供应商。</w:t>
      </w:r>
    </w:p>
    <w:p w14:paraId="1B358778">
      <w:pPr>
        <w:spacing w:line="360" w:lineRule="auto"/>
        <w:ind w:firstLine="480" w:firstLineChars="200"/>
        <w:rPr>
          <w:rFonts w:eastAsia="宋体"/>
          <w:sz w:val="24"/>
          <w:szCs w:val="21"/>
        </w:rPr>
      </w:pPr>
      <w:r>
        <w:rPr>
          <w:rFonts w:eastAsia="宋体"/>
          <w:sz w:val="24"/>
          <w:szCs w:val="21"/>
        </w:rPr>
        <w:t>9.2如果修改的时间距响应文件递交截止时间不足5日的，将相应顺延递交首次响应文件截止时间。</w:t>
      </w:r>
      <w:bookmarkEnd w:id="105"/>
      <w:bookmarkEnd w:id="106"/>
      <w:bookmarkEnd w:id="107"/>
      <w:bookmarkEnd w:id="108"/>
      <w:bookmarkEnd w:id="109"/>
      <w:bookmarkStart w:id="111" w:name="_Toc110953838"/>
      <w:bookmarkStart w:id="112" w:name="_Toc102277759"/>
      <w:bookmarkStart w:id="113" w:name="_Toc466786437"/>
      <w:bookmarkStart w:id="114" w:name="_Toc6882678"/>
      <w:bookmarkStart w:id="115" w:name="_Toc507407362"/>
      <w:bookmarkStart w:id="116" w:name="_Toc6968690"/>
    </w:p>
    <w:p w14:paraId="182566E8">
      <w:pPr>
        <w:spacing w:line="360" w:lineRule="auto"/>
      </w:pPr>
    </w:p>
    <w:p w14:paraId="2158156B">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17" w:name="_Toc169861816"/>
      <w:r>
        <w:rPr>
          <w:rFonts w:ascii="Times New Roman" w:hAnsi="Times New Roman" w:eastAsia="宋体"/>
          <w:sz w:val="24"/>
          <w:szCs w:val="21"/>
        </w:rPr>
        <w:t>三、响应文件的制作</w:t>
      </w:r>
      <w:bookmarkEnd w:id="111"/>
      <w:bookmarkEnd w:id="117"/>
    </w:p>
    <w:p w14:paraId="07F7C497">
      <w:pPr>
        <w:pStyle w:val="5"/>
        <w:keepNext w:val="0"/>
        <w:keepLines w:val="0"/>
        <w:adjustRightInd/>
        <w:spacing w:before="0" w:after="0" w:line="480" w:lineRule="exact"/>
        <w:ind w:firstLine="482" w:firstLineChars="200"/>
        <w:rPr>
          <w:rFonts w:hAnsi="宋体"/>
          <w:sz w:val="24"/>
          <w:szCs w:val="21"/>
        </w:rPr>
      </w:pPr>
      <w:bookmarkStart w:id="118" w:name="_Toc97112225"/>
      <w:bookmarkStart w:id="119" w:name="_Toc97109974"/>
      <w:bookmarkStart w:id="120" w:name="_Toc110953839"/>
      <w:bookmarkStart w:id="121" w:name="_Toc96940314"/>
      <w:bookmarkStart w:id="122" w:name="_Toc96934186"/>
      <w:bookmarkStart w:id="123" w:name="_Toc110953840"/>
      <w:r>
        <w:rPr>
          <w:rFonts w:hAnsi="宋体"/>
          <w:sz w:val="24"/>
          <w:szCs w:val="21"/>
        </w:rPr>
        <w:t>10.制作要求</w:t>
      </w:r>
      <w:bookmarkEnd w:id="118"/>
      <w:bookmarkEnd w:id="119"/>
      <w:bookmarkEnd w:id="120"/>
      <w:bookmarkEnd w:id="121"/>
      <w:bookmarkEnd w:id="122"/>
    </w:p>
    <w:p w14:paraId="22EB4B1B">
      <w:pPr>
        <w:spacing w:line="480" w:lineRule="exact"/>
        <w:ind w:firstLine="480" w:firstLineChars="200"/>
        <w:rPr>
          <w:rFonts w:ascii="宋体" w:hAnsi="宋体" w:eastAsia="宋体"/>
          <w:sz w:val="24"/>
          <w:szCs w:val="21"/>
        </w:rPr>
      </w:pPr>
      <w:r>
        <w:rPr>
          <w:rFonts w:ascii="宋体" w:hAnsi="宋体" w:eastAsia="宋体"/>
          <w:sz w:val="24"/>
          <w:szCs w:val="21"/>
        </w:rPr>
        <w:t>10.1供应商应当仔细阅读</w:t>
      </w:r>
      <w:r>
        <w:rPr>
          <w:rFonts w:hint="eastAsia" w:ascii="宋体" w:hAnsi="宋体" w:eastAsia="宋体"/>
          <w:sz w:val="24"/>
          <w:szCs w:val="21"/>
          <w:lang w:eastAsia="zh-CN"/>
        </w:rPr>
        <w:t>遴选</w:t>
      </w:r>
      <w:r>
        <w:rPr>
          <w:rFonts w:ascii="宋体" w:hAnsi="宋体" w:eastAsia="宋体"/>
          <w:sz w:val="24"/>
          <w:szCs w:val="21"/>
        </w:rPr>
        <w:t>文件的所有内容，按</w:t>
      </w:r>
      <w:r>
        <w:rPr>
          <w:rFonts w:hint="eastAsia" w:ascii="宋体" w:hAnsi="宋体" w:eastAsia="宋体"/>
          <w:sz w:val="24"/>
          <w:szCs w:val="21"/>
          <w:lang w:eastAsia="zh-CN"/>
        </w:rPr>
        <w:t>遴选</w:t>
      </w:r>
      <w:r>
        <w:rPr>
          <w:rFonts w:ascii="宋体" w:hAnsi="宋体" w:eastAsia="宋体"/>
          <w:sz w:val="24"/>
          <w:szCs w:val="21"/>
        </w:rPr>
        <w:t>文件的要求提供响应文件，并保证所提供的全部资料的真实性及对</w:t>
      </w:r>
      <w:r>
        <w:rPr>
          <w:rFonts w:hint="eastAsia" w:ascii="宋体" w:hAnsi="宋体" w:eastAsia="宋体"/>
          <w:sz w:val="24"/>
          <w:szCs w:val="21"/>
          <w:lang w:eastAsia="zh-CN"/>
        </w:rPr>
        <w:t>遴选</w:t>
      </w:r>
      <w:r>
        <w:rPr>
          <w:rFonts w:ascii="宋体" w:hAnsi="宋体" w:eastAsia="宋体"/>
          <w:sz w:val="24"/>
          <w:szCs w:val="21"/>
        </w:rPr>
        <w:t>文件作出实质性响应。</w:t>
      </w:r>
    </w:p>
    <w:p w14:paraId="1A37B375">
      <w:pPr>
        <w:spacing w:line="480" w:lineRule="exact"/>
        <w:ind w:firstLine="480" w:firstLineChars="200"/>
        <w:rPr>
          <w:rFonts w:ascii="宋体" w:hAnsi="宋体" w:eastAsia="宋体"/>
          <w:sz w:val="24"/>
          <w:szCs w:val="21"/>
        </w:rPr>
      </w:pPr>
      <w:r>
        <w:rPr>
          <w:rFonts w:ascii="宋体" w:hAnsi="宋体" w:eastAsia="宋体"/>
          <w:sz w:val="24"/>
          <w:szCs w:val="21"/>
        </w:rPr>
        <w:t>10.2供应商应按</w:t>
      </w:r>
      <w:r>
        <w:rPr>
          <w:rFonts w:hint="eastAsia" w:ascii="宋体" w:hAnsi="宋体" w:eastAsia="宋体"/>
          <w:sz w:val="24"/>
          <w:szCs w:val="21"/>
          <w:lang w:eastAsia="zh-CN"/>
        </w:rPr>
        <w:t>遴选</w:t>
      </w:r>
      <w:r>
        <w:rPr>
          <w:rFonts w:ascii="宋体" w:hAnsi="宋体" w:eastAsia="宋体"/>
          <w:sz w:val="24"/>
          <w:szCs w:val="21"/>
        </w:rPr>
        <w:t>文件中提供的响应文件格式制作响应文件。如有关表格不能满足填报需要，可以对表格格式作出相应调整，但不得更改表格的实质性内容。</w:t>
      </w:r>
    </w:p>
    <w:p w14:paraId="0F752725">
      <w:pPr>
        <w:spacing w:line="480" w:lineRule="exact"/>
        <w:ind w:firstLine="480" w:firstLineChars="200"/>
        <w:rPr>
          <w:rFonts w:ascii="宋体" w:hAnsi="宋体" w:eastAsia="宋体"/>
          <w:sz w:val="24"/>
          <w:szCs w:val="21"/>
        </w:rPr>
      </w:pPr>
      <w:r>
        <w:rPr>
          <w:rFonts w:ascii="宋体" w:hAnsi="宋体" w:eastAsia="宋体"/>
          <w:sz w:val="24"/>
          <w:szCs w:val="21"/>
        </w:rPr>
        <w:t>10.3供应商应提供</w:t>
      </w:r>
      <w:r>
        <w:rPr>
          <w:rFonts w:hint="eastAsia" w:ascii="宋体" w:hAnsi="宋体" w:eastAsia="宋体"/>
          <w:b/>
          <w:bCs/>
          <w:color w:val="000000"/>
          <w:sz w:val="24"/>
          <w:szCs w:val="21"/>
        </w:rPr>
        <w:t>响应文件正本一份、副本二份。</w:t>
      </w:r>
      <w:r>
        <w:rPr>
          <w:rFonts w:ascii="宋体" w:hAnsi="宋体" w:eastAsia="宋体"/>
          <w:sz w:val="24"/>
          <w:szCs w:val="21"/>
        </w:rPr>
        <w:t>在每一份响应文件上要明确注明“正本”或“副本”字样，一旦正本和副本有差异，以正本为准。</w:t>
      </w:r>
    </w:p>
    <w:p w14:paraId="2D711F91">
      <w:pPr>
        <w:spacing w:line="480" w:lineRule="exact"/>
        <w:ind w:firstLine="480" w:firstLineChars="200"/>
        <w:rPr>
          <w:rFonts w:ascii="宋体" w:hAnsi="宋体" w:eastAsia="宋体"/>
          <w:sz w:val="24"/>
          <w:szCs w:val="21"/>
        </w:rPr>
      </w:pPr>
      <w:r>
        <w:rPr>
          <w:rFonts w:ascii="宋体" w:hAnsi="宋体" w:eastAsia="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spacing w:line="480" w:lineRule="exact"/>
        <w:ind w:firstLine="480" w:firstLineChars="200"/>
        <w:rPr>
          <w:rFonts w:ascii="宋体" w:hAnsi="宋体" w:eastAsia="宋体"/>
          <w:sz w:val="24"/>
          <w:szCs w:val="21"/>
        </w:rPr>
      </w:pPr>
      <w:r>
        <w:rPr>
          <w:rFonts w:ascii="宋体" w:hAnsi="宋体" w:eastAsia="宋体"/>
          <w:sz w:val="24"/>
          <w:szCs w:val="21"/>
        </w:rPr>
        <w:t>10.5除供应商对错处作必要修改外，响应文件中不许有加行、涂改或改写。任何行间插字、涂改和增删，必须由供应商的法定代表人或委托代理人在修改处签字或加盖公章才有效。</w:t>
      </w:r>
    </w:p>
    <w:p w14:paraId="3EE6E947">
      <w:pPr>
        <w:spacing w:line="480" w:lineRule="exact"/>
        <w:ind w:firstLine="480" w:firstLineChars="200"/>
        <w:outlineLvl w:val="3"/>
        <w:rPr>
          <w:rFonts w:ascii="宋体" w:hAnsi="宋体" w:eastAsia="宋体"/>
          <w:sz w:val="24"/>
          <w:szCs w:val="21"/>
        </w:rPr>
      </w:pPr>
      <w:r>
        <w:rPr>
          <w:rFonts w:ascii="宋体" w:hAnsi="宋体" w:eastAsia="宋体"/>
          <w:sz w:val="24"/>
          <w:szCs w:val="21"/>
        </w:rPr>
        <w:t>10.6电报、电话、传真、电子邮件形式的响应概不接受。</w:t>
      </w:r>
    </w:p>
    <w:bookmarkEnd w:id="123"/>
    <w:p w14:paraId="0ED8019F">
      <w:pPr>
        <w:pStyle w:val="5"/>
        <w:keepNext w:val="0"/>
        <w:keepLines w:val="0"/>
        <w:adjustRightInd/>
        <w:spacing w:before="0" w:after="0" w:line="480" w:lineRule="exact"/>
        <w:ind w:firstLine="482" w:firstLineChars="200"/>
        <w:rPr>
          <w:rFonts w:hAnsi="宋体"/>
          <w:sz w:val="24"/>
          <w:szCs w:val="21"/>
        </w:rPr>
      </w:pPr>
      <w:bookmarkStart w:id="124" w:name="_Toc97112226"/>
      <w:bookmarkStart w:id="125" w:name="_Toc96940315"/>
      <w:bookmarkStart w:id="126" w:name="_Toc96934187"/>
      <w:bookmarkStart w:id="127" w:name="_Toc97109975"/>
      <w:bookmarkStart w:id="128" w:name="_Toc185150707"/>
      <w:r>
        <w:rPr>
          <w:rFonts w:hAnsi="宋体"/>
          <w:sz w:val="24"/>
          <w:szCs w:val="21"/>
        </w:rPr>
        <w:t>11.响应文件的内容</w:t>
      </w:r>
      <w:bookmarkEnd w:id="124"/>
      <w:bookmarkEnd w:id="125"/>
      <w:bookmarkEnd w:id="126"/>
      <w:bookmarkEnd w:id="127"/>
    </w:p>
    <w:p w14:paraId="6184CB90">
      <w:pPr>
        <w:spacing w:line="480" w:lineRule="exact"/>
        <w:ind w:firstLine="480" w:firstLineChars="200"/>
        <w:outlineLvl w:val="3"/>
        <w:rPr>
          <w:rFonts w:ascii="宋体" w:hAnsi="宋体" w:eastAsia="宋体"/>
          <w:sz w:val="24"/>
          <w:szCs w:val="21"/>
        </w:rPr>
      </w:pPr>
      <w:r>
        <w:rPr>
          <w:rFonts w:ascii="宋体" w:hAnsi="宋体" w:eastAsia="宋体"/>
          <w:sz w:val="24"/>
          <w:szCs w:val="21"/>
        </w:rPr>
        <w:t>11.1响应文件由</w:t>
      </w:r>
    </w:p>
    <w:p w14:paraId="5F92FE00">
      <w:pPr>
        <w:spacing w:line="480" w:lineRule="exact"/>
        <w:ind w:firstLine="480" w:firstLineChars="200"/>
        <w:rPr>
          <w:rFonts w:ascii="宋体" w:hAnsi="宋体" w:eastAsia="宋体"/>
          <w:sz w:val="24"/>
          <w:szCs w:val="21"/>
        </w:rPr>
      </w:pPr>
      <w:r>
        <w:rPr>
          <w:rFonts w:hint="eastAsia" w:ascii="宋体" w:hAnsi="宋体" w:eastAsia="宋体"/>
          <w:sz w:val="24"/>
          <w:szCs w:val="21"/>
        </w:rPr>
        <w:t>（1）</w:t>
      </w:r>
      <w:r>
        <w:rPr>
          <w:rFonts w:ascii="宋体" w:hAnsi="宋体" w:eastAsia="宋体"/>
          <w:sz w:val="24"/>
          <w:szCs w:val="21"/>
        </w:rPr>
        <w:t>封面</w:t>
      </w:r>
      <w:r>
        <w:rPr>
          <w:rFonts w:hint="eastAsia" w:ascii="宋体" w:hAnsi="宋体" w:eastAsia="宋体"/>
          <w:sz w:val="24"/>
          <w:szCs w:val="21"/>
        </w:rPr>
        <w:t>；</w:t>
      </w:r>
    </w:p>
    <w:p w14:paraId="7FD976EA">
      <w:pPr>
        <w:spacing w:line="480" w:lineRule="exact"/>
        <w:ind w:firstLine="480" w:firstLineChars="200"/>
        <w:rPr>
          <w:rFonts w:ascii="宋体" w:hAnsi="宋体" w:eastAsia="宋体"/>
          <w:sz w:val="24"/>
          <w:szCs w:val="21"/>
        </w:rPr>
      </w:pPr>
      <w:r>
        <w:rPr>
          <w:rFonts w:hint="eastAsia" w:ascii="宋体" w:hAnsi="宋体" w:eastAsia="宋体"/>
          <w:sz w:val="24"/>
          <w:szCs w:val="21"/>
        </w:rPr>
        <w:t>（2）</w:t>
      </w:r>
      <w:r>
        <w:rPr>
          <w:rFonts w:ascii="宋体" w:hAnsi="宋体" w:eastAsia="宋体"/>
          <w:sz w:val="24"/>
          <w:szCs w:val="21"/>
        </w:rPr>
        <w:t>目录</w:t>
      </w:r>
      <w:r>
        <w:rPr>
          <w:rFonts w:hint="eastAsia" w:ascii="宋体" w:hAnsi="宋体" w:eastAsia="宋体"/>
          <w:sz w:val="24"/>
          <w:szCs w:val="21"/>
        </w:rPr>
        <w:t>；</w:t>
      </w:r>
    </w:p>
    <w:p w14:paraId="76E5F086">
      <w:pPr>
        <w:spacing w:line="480" w:lineRule="exact"/>
        <w:ind w:firstLine="480" w:firstLineChars="200"/>
        <w:rPr>
          <w:rFonts w:ascii="宋体" w:hAnsi="宋体" w:eastAsia="宋体"/>
          <w:sz w:val="24"/>
          <w:szCs w:val="21"/>
        </w:rPr>
      </w:pPr>
      <w:r>
        <w:rPr>
          <w:rFonts w:hint="eastAsia" w:ascii="宋体" w:hAnsi="宋体" w:eastAsia="宋体"/>
          <w:sz w:val="24"/>
          <w:szCs w:val="21"/>
        </w:rPr>
        <w:t>（3）响应书；</w:t>
      </w:r>
    </w:p>
    <w:p w14:paraId="3294DC7B">
      <w:pPr>
        <w:spacing w:line="480" w:lineRule="exact"/>
        <w:ind w:firstLine="480" w:firstLineChars="200"/>
        <w:rPr>
          <w:rFonts w:ascii="宋体" w:hAnsi="宋体" w:eastAsia="宋体"/>
          <w:sz w:val="24"/>
          <w:szCs w:val="21"/>
        </w:rPr>
      </w:pPr>
      <w:r>
        <w:rPr>
          <w:rFonts w:hint="eastAsia" w:ascii="宋体" w:hAnsi="宋体" w:eastAsia="宋体"/>
          <w:sz w:val="24"/>
          <w:szCs w:val="21"/>
        </w:rPr>
        <w:t>（4）报价一览表；</w:t>
      </w:r>
    </w:p>
    <w:p w14:paraId="1B6EC7CB">
      <w:pPr>
        <w:spacing w:line="480" w:lineRule="exact"/>
        <w:ind w:firstLine="480" w:firstLineChars="200"/>
        <w:rPr>
          <w:rFonts w:ascii="宋体" w:hAnsi="宋体" w:eastAsia="宋体"/>
          <w:sz w:val="24"/>
          <w:szCs w:val="21"/>
        </w:rPr>
      </w:pPr>
      <w:r>
        <w:rPr>
          <w:rFonts w:hint="eastAsia" w:ascii="宋体" w:hAnsi="宋体" w:eastAsia="宋体"/>
          <w:sz w:val="24"/>
          <w:szCs w:val="21"/>
        </w:rPr>
        <w:t>（5）响应价格表；</w:t>
      </w:r>
    </w:p>
    <w:p w14:paraId="00FB7BA5">
      <w:pPr>
        <w:spacing w:line="480" w:lineRule="exact"/>
        <w:ind w:firstLine="480" w:firstLineChars="200"/>
        <w:rPr>
          <w:rFonts w:ascii="宋体" w:hAnsi="宋体" w:eastAsia="宋体"/>
          <w:sz w:val="24"/>
          <w:szCs w:val="21"/>
        </w:rPr>
      </w:pPr>
      <w:r>
        <w:rPr>
          <w:rFonts w:hint="eastAsia" w:ascii="宋体" w:hAnsi="宋体" w:eastAsia="宋体"/>
          <w:sz w:val="24"/>
          <w:szCs w:val="21"/>
        </w:rPr>
        <w:t>（6）投标服务方案；</w:t>
      </w:r>
    </w:p>
    <w:p w14:paraId="2FD0C8D9">
      <w:pPr>
        <w:spacing w:line="480" w:lineRule="exact"/>
        <w:ind w:firstLine="480" w:firstLineChars="200"/>
        <w:rPr>
          <w:rFonts w:ascii="宋体" w:hAnsi="宋体" w:eastAsia="宋体"/>
          <w:sz w:val="24"/>
          <w:szCs w:val="21"/>
        </w:rPr>
      </w:pPr>
      <w:r>
        <w:rPr>
          <w:rFonts w:hint="eastAsia" w:ascii="宋体" w:hAnsi="宋体" w:eastAsia="宋体"/>
          <w:sz w:val="24"/>
          <w:szCs w:val="21"/>
        </w:rPr>
        <w:t>（7）针对本项目拟派人员一览表；</w:t>
      </w:r>
    </w:p>
    <w:p w14:paraId="1AF6EBF0">
      <w:pPr>
        <w:spacing w:line="480" w:lineRule="exact"/>
        <w:ind w:firstLine="480" w:firstLineChars="200"/>
        <w:rPr>
          <w:rFonts w:ascii="宋体" w:hAnsi="宋体" w:eastAsia="宋体"/>
          <w:sz w:val="24"/>
          <w:szCs w:val="21"/>
        </w:rPr>
      </w:pPr>
      <w:r>
        <w:rPr>
          <w:rFonts w:hint="eastAsia" w:ascii="宋体" w:hAnsi="宋体" w:eastAsia="宋体"/>
          <w:sz w:val="24"/>
          <w:szCs w:val="21"/>
        </w:rPr>
        <w:t>（8）从事类似项目的情况一览表；</w:t>
      </w:r>
    </w:p>
    <w:p w14:paraId="07C395F9">
      <w:pPr>
        <w:spacing w:line="480" w:lineRule="exact"/>
        <w:ind w:firstLine="480" w:firstLineChars="200"/>
        <w:rPr>
          <w:rFonts w:ascii="宋体" w:hAnsi="宋体" w:eastAsia="宋体"/>
          <w:sz w:val="24"/>
          <w:szCs w:val="21"/>
        </w:rPr>
      </w:pPr>
      <w:r>
        <w:rPr>
          <w:rFonts w:hint="eastAsia" w:ascii="宋体" w:hAnsi="宋体" w:eastAsia="宋体"/>
          <w:sz w:val="24"/>
          <w:szCs w:val="21"/>
        </w:rPr>
        <w:t>（9）法定代表人证明书；</w:t>
      </w:r>
    </w:p>
    <w:p w14:paraId="148DE180">
      <w:pPr>
        <w:spacing w:line="480" w:lineRule="exact"/>
        <w:ind w:firstLine="480" w:firstLineChars="200"/>
        <w:rPr>
          <w:rFonts w:ascii="宋体" w:hAnsi="宋体" w:eastAsia="宋体"/>
          <w:sz w:val="24"/>
          <w:szCs w:val="21"/>
        </w:rPr>
      </w:pPr>
      <w:r>
        <w:rPr>
          <w:rFonts w:hint="eastAsia" w:ascii="宋体" w:hAnsi="宋体" w:eastAsia="宋体"/>
          <w:sz w:val="24"/>
          <w:szCs w:val="21"/>
        </w:rPr>
        <w:t>（10）法定代表人授权委托书；</w:t>
      </w:r>
    </w:p>
    <w:p w14:paraId="576A8E01">
      <w:pPr>
        <w:spacing w:line="480" w:lineRule="exact"/>
        <w:ind w:firstLine="480" w:firstLineChars="200"/>
        <w:rPr>
          <w:rFonts w:ascii="宋体" w:hAnsi="宋体" w:eastAsia="宋体"/>
          <w:sz w:val="24"/>
          <w:szCs w:val="21"/>
        </w:rPr>
      </w:pPr>
      <w:r>
        <w:rPr>
          <w:rFonts w:hint="eastAsia" w:ascii="宋体" w:hAnsi="宋体" w:eastAsia="宋体"/>
          <w:sz w:val="24"/>
          <w:szCs w:val="21"/>
        </w:rPr>
        <w:t>（11）关于资格的声明函；</w:t>
      </w:r>
    </w:p>
    <w:p w14:paraId="3660368C">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2）响应资格证明书；</w:t>
      </w:r>
    </w:p>
    <w:p w14:paraId="2F14A2E2">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3）响应承诺书；</w:t>
      </w:r>
    </w:p>
    <w:p w14:paraId="06B61824">
      <w:pPr>
        <w:spacing w:line="480" w:lineRule="exact"/>
        <w:ind w:firstLine="480" w:firstLineChars="200"/>
        <w:outlineLvl w:val="3"/>
        <w:rPr>
          <w:rFonts w:ascii="宋体" w:hAnsi="宋体" w:eastAsia="宋体"/>
          <w:sz w:val="24"/>
          <w:szCs w:val="21"/>
        </w:rPr>
      </w:pPr>
      <w:r>
        <w:rPr>
          <w:rFonts w:ascii="宋体" w:hAnsi="宋体" w:eastAsia="宋体"/>
          <w:sz w:val="24"/>
          <w:szCs w:val="21"/>
        </w:rPr>
        <w:t>11.2响应（</w:t>
      </w:r>
      <w:r>
        <w:rPr>
          <w:rFonts w:hint="eastAsia" w:ascii="宋体" w:hAnsi="宋体" w:eastAsia="宋体"/>
          <w:sz w:val="24"/>
          <w:szCs w:val="21"/>
          <w:lang w:eastAsia="zh-CN"/>
        </w:rPr>
        <w:t>遴选</w:t>
      </w:r>
      <w:r>
        <w:rPr>
          <w:rFonts w:ascii="宋体" w:hAnsi="宋体" w:eastAsia="宋体"/>
          <w:sz w:val="24"/>
          <w:szCs w:val="21"/>
        </w:rPr>
        <w:t>）报价</w:t>
      </w:r>
    </w:p>
    <w:p w14:paraId="25849250">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eastAsia="zh-CN"/>
        </w:rPr>
        <w:t>遴选</w:t>
      </w:r>
      <w:r>
        <w:rPr>
          <w:rFonts w:hint="eastAsia" w:ascii="宋体" w:hAnsi="宋体" w:eastAsia="宋体"/>
          <w:sz w:val="24"/>
          <w:szCs w:val="21"/>
        </w:rPr>
        <w:t>报价应为人民币全包价（</w:t>
      </w:r>
      <w:r>
        <w:rPr>
          <w:rFonts w:hint="eastAsia" w:ascii="宋体" w:hAnsi="宋体" w:eastAsia="宋体"/>
          <w:sz w:val="24"/>
          <w:szCs w:val="21"/>
          <w:lang w:eastAsia="zh-CN"/>
        </w:rPr>
        <w:t>遴选</w:t>
      </w:r>
      <w:r>
        <w:rPr>
          <w:rFonts w:hint="eastAsia" w:ascii="宋体" w:hAnsi="宋体" w:eastAsia="宋体"/>
          <w:sz w:val="24"/>
          <w:szCs w:val="21"/>
        </w:rPr>
        <w:t>报价应为人民币全包价，包含项目所有的成本费、机械费、管理费、利润、风险费、政策性文件规定费用等所有费用）。</w:t>
      </w:r>
    </w:p>
    <w:p w14:paraId="0FC7D043">
      <w:pPr>
        <w:spacing w:line="480" w:lineRule="exact"/>
        <w:ind w:firstLine="480" w:firstLineChars="200"/>
        <w:rPr>
          <w:rFonts w:ascii="宋体" w:hAnsi="宋体" w:eastAsia="宋体"/>
          <w:sz w:val="24"/>
          <w:szCs w:val="21"/>
        </w:rPr>
      </w:pPr>
      <w:r>
        <w:rPr>
          <w:rFonts w:ascii="宋体" w:hAnsi="宋体" w:eastAsia="宋体"/>
          <w:sz w:val="24"/>
          <w:szCs w:val="21"/>
        </w:rPr>
        <w:t>（2）供应商应按响应文件的响应价格表格式填写响应内容的单价和总价。</w:t>
      </w:r>
    </w:p>
    <w:p w14:paraId="634161C5">
      <w:pPr>
        <w:spacing w:line="480" w:lineRule="exact"/>
        <w:ind w:firstLine="480" w:firstLineChars="200"/>
        <w:rPr>
          <w:rFonts w:ascii="宋体" w:hAnsi="宋体" w:eastAsia="宋体"/>
          <w:sz w:val="24"/>
          <w:szCs w:val="21"/>
        </w:rPr>
      </w:pPr>
      <w:r>
        <w:rPr>
          <w:rFonts w:ascii="宋体" w:hAnsi="宋体" w:eastAsia="宋体"/>
          <w:sz w:val="24"/>
          <w:szCs w:val="21"/>
        </w:rPr>
        <w:t>（3）经</w:t>
      </w:r>
      <w:r>
        <w:rPr>
          <w:rFonts w:hint="eastAsia" w:ascii="宋体" w:hAnsi="宋体" w:eastAsia="宋体"/>
          <w:sz w:val="24"/>
          <w:szCs w:val="21"/>
          <w:lang w:eastAsia="zh-CN"/>
        </w:rPr>
        <w:t>遴选</w:t>
      </w:r>
      <w:r>
        <w:rPr>
          <w:rFonts w:ascii="宋体" w:hAnsi="宋体" w:eastAsia="宋体"/>
          <w:sz w:val="24"/>
          <w:szCs w:val="21"/>
        </w:rPr>
        <w:t>后，供应商所报的最后</w:t>
      </w:r>
      <w:r>
        <w:rPr>
          <w:rFonts w:hint="eastAsia" w:ascii="宋体" w:hAnsi="宋体" w:eastAsia="宋体"/>
          <w:sz w:val="24"/>
          <w:szCs w:val="21"/>
          <w:lang w:eastAsia="zh-CN"/>
        </w:rPr>
        <w:t>遴选</w:t>
      </w:r>
      <w:r>
        <w:rPr>
          <w:rFonts w:ascii="宋体" w:hAnsi="宋体" w:eastAsia="宋体"/>
          <w:sz w:val="24"/>
          <w:szCs w:val="21"/>
        </w:rPr>
        <w:t>报价在合同执行过程中是固定不变的，不得以任何理由予以变更。</w:t>
      </w:r>
    </w:p>
    <w:p w14:paraId="5DF2EBD3">
      <w:pPr>
        <w:spacing w:line="480" w:lineRule="exact"/>
        <w:ind w:firstLine="480" w:firstLineChars="200"/>
        <w:rPr>
          <w:rFonts w:ascii="宋体" w:hAnsi="宋体" w:eastAsia="宋体"/>
          <w:sz w:val="24"/>
          <w:szCs w:val="21"/>
        </w:rPr>
      </w:pPr>
      <w:r>
        <w:rPr>
          <w:rFonts w:ascii="宋体" w:hAnsi="宋体" w:eastAsia="宋体"/>
          <w:sz w:val="24"/>
          <w:szCs w:val="21"/>
        </w:rPr>
        <w:t>11.3供应商应当提交具备履行合同</w:t>
      </w:r>
      <w:r>
        <w:rPr>
          <w:rFonts w:hint="eastAsia" w:ascii="宋体" w:hAnsi="宋体" w:eastAsia="宋体"/>
          <w:sz w:val="24"/>
          <w:szCs w:val="21"/>
        </w:rPr>
        <w:t>能力</w:t>
      </w:r>
      <w:r>
        <w:rPr>
          <w:rFonts w:ascii="宋体" w:hAnsi="宋体" w:eastAsia="宋体"/>
          <w:sz w:val="24"/>
          <w:szCs w:val="21"/>
        </w:rPr>
        <w:t>的证明文件。</w:t>
      </w:r>
    </w:p>
    <w:p w14:paraId="2A7E3334">
      <w:pPr>
        <w:spacing w:line="480" w:lineRule="exact"/>
        <w:ind w:firstLine="480" w:firstLineChars="200"/>
        <w:rPr>
          <w:rFonts w:ascii="宋体" w:hAnsi="宋体" w:eastAsia="宋体"/>
          <w:sz w:val="24"/>
          <w:szCs w:val="21"/>
        </w:rPr>
      </w:pPr>
      <w:r>
        <w:rPr>
          <w:rFonts w:ascii="宋体" w:hAnsi="宋体" w:eastAsia="宋体"/>
          <w:sz w:val="24"/>
          <w:szCs w:val="21"/>
        </w:rPr>
        <w:t>11.4证明文件：技术能力证明，符合</w:t>
      </w:r>
      <w:r>
        <w:rPr>
          <w:rFonts w:hint="eastAsia" w:ascii="宋体" w:hAnsi="宋体" w:eastAsia="宋体"/>
          <w:sz w:val="24"/>
          <w:szCs w:val="21"/>
          <w:lang w:eastAsia="zh-CN"/>
        </w:rPr>
        <w:t>遴选</w:t>
      </w:r>
      <w:r>
        <w:rPr>
          <w:rFonts w:ascii="宋体" w:hAnsi="宋体" w:eastAsia="宋体"/>
          <w:sz w:val="24"/>
          <w:szCs w:val="21"/>
        </w:rPr>
        <w:t>文件要求的证明等。</w:t>
      </w:r>
    </w:p>
    <w:p w14:paraId="52F77553">
      <w:pPr>
        <w:spacing w:line="480" w:lineRule="exact"/>
        <w:ind w:firstLine="480" w:firstLineChars="200"/>
        <w:rPr>
          <w:rFonts w:ascii="宋体" w:hAnsi="宋体" w:eastAsia="宋体"/>
          <w:sz w:val="24"/>
          <w:szCs w:val="21"/>
        </w:rPr>
      </w:pPr>
      <w:r>
        <w:rPr>
          <w:rFonts w:ascii="宋体" w:hAnsi="宋体" w:eastAsia="宋体"/>
          <w:sz w:val="24"/>
          <w:szCs w:val="21"/>
        </w:rPr>
        <w:t>11.5证明服务的合格性和符合</w:t>
      </w:r>
      <w:r>
        <w:rPr>
          <w:rFonts w:hint="eastAsia" w:ascii="宋体" w:hAnsi="宋体" w:eastAsia="宋体"/>
          <w:sz w:val="24"/>
          <w:szCs w:val="21"/>
          <w:lang w:eastAsia="zh-CN"/>
        </w:rPr>
        <w:t>遴选</w:t>
      </w:r>
      <w:r>
        <w:rPr>
          <w:rFonts w:ascii="宋体" w:hAnsi="宋体" w:eastAsia="宋体"/>
          <w:sz w:val="24"/>
          <w:szCs w:val="21"/>
        </w:rPr>
        <w:t>文件规定的文件。</w:t>
      </w:r>
    </w:p>
    <w:p w14:paraId="50373FAA">
      <w:pPr>
        <w:spacing w:line="480" w:lineRule="exact"/>
        <w:ind w:firstLine="480" w:firstLineChars="200"/>
        <w:rPr>
          <w:rFonts w:ascii="宋体" w:hAnsi="宋体" w:eastAsia="宋体"/>
          <w:sz w:val="24"/>
          <w:szCs w:val="21"/>
        </w:rPr>
      </w:pPr>
      <w:r>
        <w:rPr>
          <w:rFonts w:ascii="宋体" w:hAnsi="宋体" w:eastAsia="宋体"/>
          <w:sz w:val="24"/>
          <w:szCs w:val="21"/>
        </w:rPr>
        <w:t>11.6供应商应提交其拟供的合同项下的服务的合格性符合</w:t>
      </w:r>
      <w:r>
        <w:rPr>
          <w:rFonts w:hint="eastAsia" w:ascii="宋体" w:hAnsi="宋体" w:eastAsia="宋体"/>
          <w:sz w:val="24"/>
          <w:szCs w:val="21"/>
          <w:lang w:eastAsia="zh-CN"/>
        </w:rPr>
        <w:t>遴选</w:t>
      </w:r>
      <w:r>
        <w:rPr>
          <w:rFonts w:ascii="宋体" w:hAnsi="宋体" w:eastAsia="宋体"/>
          <w:sz w:val="24"/>
          <w:szCs w:val="21"/>
        </w:rPr>
        <w:t>文件规定的证明文件，并作为其响应文件的一部分。</w:t>
      </w:r>
    </w:p>
    <w:p w14:paraId="697A73BA">
      <w:pPr>
        <w:spacing w:line="360" w:lineRule="auto"/>
        <w:ind w:firstLine="480" w:firstLineChars="200"/>
        <w:rPr>
          <w:rFonts w:ascii="宋体" w:hAnsi="宋体" w:eastAsia="宋体"/>
          <w:sz w:val="24"/>
          <w:szCs w:val="21"/>
        </w:rPr>
      </w:pPr>
      <w:r>
        <w:rPr>
          <w:rFonts w:ascii="宋体" w:hAnsi="宋体" w:eastAsia="宋体"/>
          <w:sz w:val="24"/>
          <w:szCs w:val="21"/>
        </w:rPr>
        <w:t>11.7服务合格性的证明文件应包括服务来源地的说明，服务与</w:t>
      </w:r>
      <w:r>
        <w:rPr>
          <w:rFonts w:hint="eastAsia" w:ascii="宋体" w:hAnsi="宋体" w:eastAsia="宋体"/>
          <w:sz w:val="24"/>
          <w:szCs w:val="21"/>
          <w:lang w:eastAsia="zh-CN"/>
        </w:rPr>
        <w:t>遴选</w:t>
      </w:r>
      <w:r>
        <w:rPr>
          <w:rFonts w:ascii="宋体" w:hAnsi="宋体" w:eastAsia="宋体"/>
          <w:sz w:val="24"/>
          <w:szCs w:val="21"/>
        </w:rPr>
        <w:t>文件的要求相一致的证明文件，其他说明所提供服务已对技术要求做出了实质性响应的文件或说明与技术规格条文的偏差和例外等，形式可以是文字说明、图纸及其他资料。</w:t>
      </w:r>
    </w:p>
    <w:p w14:paraId="3C055A1C">
      <w:pPr>
        <w:pStyle w:val="5"/>
        <w:keepNext w:val="0"/>
        <w:keepLines w:val="0"/>
        <w:adjustRightInd/>
        <w:spacing w:before="0" w:after="0" w:line="360" w:lineRule="auto"/>
        <w:ind w:firstLine="482" w:firstLineChars="200"/>
        <w:rPr>
          <w:rFonts w:hAnsi="宋体"/>
          <w:sz w:val="24"/>
          <w:szCs w:val="21"/>
        </w:rPr>
      </w:pPr>
      <w:bookmarkStart w:id="129" w:name="_Toc97112227"/>
      <w:bookmarkStart w:id="130" w:name="_Toc96934188"/>
      <w:bookmarkStart w:id="131" w:name="_Toc96940316"/>
      <w:bookmarkStart w:id="132" w:name="_Toc97109976"/>
      <w:bookmarkStart w:id="133" w:name="_Toc110953841"/>
      <w:r>
        <w:rPr>
          <w:rFonts w:hAnsi="宋体"/>
          <w:sz w:val="24"/>
          <w:szCs w:val="21"/>
        </w:rPr>
        <w:t>12.响应文件格式</w:t>
      </w:r>
      <w:bookmarkEnd w:id="129"/>
      <w:bookmarkEnd w:id="130"/>
      <w:bookmarkEnd w:id="131"/>
      <w:bookmarkEnd w:id="132"/>
      <w:bookmarkEnd w:id="133"/>
    </w:p>
    <w:p w14:paraId="47A75F8A">
      <w:pPr>
        <w:spacing w:line="360" w:lineRule="auto"/>
        <w:ind w:firstLine="480" w:firstLineChars="200"/>
        <w:rPr>
          <w:rFonts w:ascii="宋体" w:hAnsi="宋体" w:eastAsia="宋体"/>
          <w:sz w:val="24"/>
          <w:szCs w:val="21"/>
        </w:rPr>
      </w:pPr>
      <w:r>
        <w:rPr>
          <w:rFonts w:ascii="宋体" w:hAnsi="宋体" w:eastAsia="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28"/>
    <w:p w14:paraId="4A49DB18">
      <w:pPr>
        <w:pStyle w:val="5"/>
        <w:keepNext w:val="0"/>
        <w:keepLines w:val="0"/>
        <w:adjustRightInd/>
        <w:spacing w:before="0" w:after="0" w:line="360" w:lineRule="auto"/>
        <w:ind w:firstLine="482" w:firstLineChars="200"/>
        <w:rPr>
          <w:rFonts w:ascii="Times New Roman"/>
          <w:sz w:val="24"/>
          <w:szCs w:val="21"/>
        </w:rPr>
      </w:pPr>
      <w:bookmarkStart w:id="134" w:name="_Toc467987824"/>
      <w:bookmarkStart w:id="135" w:name="_Toc480020258"/>
      <w:bookmarkStart w:id="136" w:name="_Toc479991583"/>
      <w:bookmarkStart w:id="137" w:name="_Toc480021054"/>
      <w:bookmarkStart w:id="138" w:name="_Toc110953842"/>
      <w:bookmarkStart w:id="139" w:name="_Toc467236741"/>
      <w:bookmarkStart w:id="140" w:name="_Toc468157537"/>
      <w:bookmarkStart w:id="141" w:name="_Toc503758471"/>
      <w:bookmarkStart w:id="142" w:name="_Toc480010709"/>
      <w:bookmarkStart w:id="143" w:name="_Toc480171880"/>
      <w:bookmarkStart w:id="144" w:name="_Toc454701382"/>
      <w:bookmarkStart w:id="145" w:name="_Toc468606030"/>
      <w:bookmarkStart w:id="146" w:name="_Toc458262615"/>
      <w:r>
        <w:rPr>
          <w:rFonts w:ascii="Times New Roman"/>
          <w:sz w:val="24"/>
          <w:szCs w:val="21"/>
        </w:rPr>
        <w:t>1</w:t>
      </w:r>
      <w:r>
        <w:rPr>
          <w:rFonts w:hint="eastAsia" w:ascii="Times New Roman"/>
          <w:sz w:val="24"/>
          <w:szCs w:val="21"/>
          <w:lang w:val="en-US" w:eastAsia="zh-CN"/>
        </w:rPr>
        <w:t>3</w:t>
      </w:r>
      <w:r>
        <w:rPr>
          <w:rFonts w:ascii="Times New Roman"/>
          <w:sz w:val="24"/>
          <w:szCs w:val="21"/>
        </w:rPr>
        <w:t>.响应有效期</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09DF6788">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.1响应文件从开启响应文件之日起，响应有效期为30个工作日。</w:t>
      </w:r>
    </w:p>
    <w:p w14:paraId="79ECA875">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.2特殊情况下，采购</w:t>
      </w:r>
      <w:r>
        <w:rPr>
          <w:rFonts w:hint="eastAsia" w:eastAsia="宋体"/>
          <w:sz w:val="24"/>
          <w:szCs w:val="21"/>
          <w:lang w:val="en-US" w:eastAsia="zh-CN"/>
        </w:rPr>
        <w:t>人</w:t>
      </w:r>
      <w:r>
        <w:rPr>
          <w:rFonts w:eastAsia="宋体"/>
          <w:sz w:val="24"/>
          <w:szCs w:val="21"/>
        </w:rPr>
        <w:t>可于响应有效期期满之前，要求供应商同意延长响应有效期，要求与答复均应为书面形式。对于同意该要求的供应商，既不要求也不允许其修改响应文件。</w:t>
      </w:r>
    </w:p>
    <w:p w14:paraId="51CB1542">
      <w:pPr>
        <w:spacing w:line="360" w:lineRule="auto"/>
        <w:ind w:firstLine="480" w:firstLineChars="200"/>
        <w:rPr>
          <w:rFonts w:eastAsia="宋体"/>
          <w:sz w:val="24"/>
          <w:szCs w:val="21"/>
        </w:rPr>
      </w:pPr>
    </w:p>
    <w:p w14:paraId="4A30F65F">
      <w:pPr>
        <w:spacing w:line="360" w:lineRule="auto"/>
        <w:rPr>
          <w:rFonts w:eastAsia="宋体"/>
          <w:sz w:val="24"/>
          <w:szCs w:val="21"/>
        </w:rPr>
      </w:pPr>
    </w:p>
    <w:bookmarkEnd w:id="112"/>
    <w:bookmarkEnd w:id="113"/>
    <w:bookmarkEnd w:id="114"/>
    <w:bookmarkEnd w:id="115"/>
    <w:bookmarkEnd w:id="116"/>
    <w:p w14:paraId="0432C327">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47" w:name="_Toc110953843"/>
      <w:bookmarkStart w:id="148" w:name="_Toc169861817"/>
      <w:bookmarkStart w:id="149" w:name="_Toc466786438"/>
      <w:bookmarkStart w:id="150" w:name="_Toc102277760"/>
      <w:bookmarkStart w:id="151" w:name="_Toc6882679"/>
      <w:bookmarkStart w:id="152" w:name="_Toc6968691"/>
      <w:bookmarkStart w:id="153" w:name="_Toc507407363"/>
      <w:r>
        <w:rPr>
          <w:rFonts w:ascii="Times New Roman" w:hAnsi="Times New Roman" w:eastAsia="宋体"/>
          <w:sz w:val="24"/>
          <w:szCs w:val="21"/>
        </w:rPr>
        <w:t>四、响应文件的递交</w:t>
      </w:r>
      <w:bookmarkEnd w:id="147"/>
      <w:bookmarkEnd w:id="148"/>
    </w:p>
    <w:p w14:paraId="3EBED509">
      <w:pPr>
        <w:pStyle w:val="5"/>
        <w:keepNext w:val="0"/>
        <w:keepLines w:val="0"/>
        <w:adjustRightInd/>
        <w:spacing w:before="0" w:after="0" w:line="480" w:lineRule="exact"/>
        <w:ind w:firstLine="482" w:firstLineChars="200"/>
        <w:rPr>
          <w:rFonts w:hAnsi="宋体"/>
          <w:sz w:val="24"/>
          <w:szCs w:val="21"/>
        </w:rPr>
      </w:pPr>
      <w:bookmarkStart w:id="154" w:name="_Toc97109980"/>
      <w:bookmarkStart w:id="155" w:name="_Toc97112231"/>
      <w:bookmarkStart w:id="156" w:name="_Toc96934192"/>
      <w:bookmarkStart w:id="157" w:name="_Toc96940320"/>
      <w:bookmarkStart w:id="158" w:name="_Toc110953844"/>
      <w:r>
        <w:rPr>
          <w:rFonts w:hAnsi="宋体"/>
          <w:sz w:val="24"/>
          <w:szCs w:val="21"/>
        </w:rPr>
        <w:t>1</w:t>
      </w:r>
      <w:r>
        <w:rPr>
          <w:rFonts w:hint="eastAsia" w:hAnsi="宋体"/>
          <w:sz w:val="24"/>
          <w:szCs w:val="21"/>
          <w:lang w:val="en-US" w:eastAsia="zh-CN"/>
        </w:rPr>
        <w:t>4</w:t>
      </w:r>
      <w:r>
        <w:rPr>
          <w:rFonts w:hAnsi="宋体"/>
          <w:sz w:val="24"/>
          <w:szCs w:val="21"/>
        </w:rPr>
        <w:t>.响应文件的密封和标记</w:t>
      </w:r>
      <w:bookmarkEnd w:id="154"/>
      <w:bookmarkEnd w:id="155"/>
      <w:bookmarkEnd w:id="156"/>
      <w:bookmarkEnd w:id="157"/>
      <w:bookmarkEnd w:id="158"/>
    </w:p>
    <w:p w14:paraId="13DFE965">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lang w:val="en-US" w:eastAsia="zh-CN"/>
        </w:rPr>
        <w:t>4</w:t>
      </w:r>
      <w:r>
        <w:rPr>
          <w:rFonts w:ascii="宋体" w:hAnsi="宋体" w:eastAsia="宋体"/>
          <w:b/>
          <w:bCs/>
          <w:sz w:val="24"/>
          <w:szCs w:val="21"/>
        </w:rPr>
        <w:t>.1供应商应将响应文件正本和副本用信封分别密封，并标明供应商的名称、</w:t>
      </w:r>
      <w:r>
        <w:rPr>
          <w:rFonts w:hint="eastAsia" w:ascii="宋体" w:hAnsi="宋体" w:eastAsia="宋体"/>
          <w:b/>
          <w:bCs/>
          <w:sz w:val="24"/>
          <w:szCs w:val="21"/>
        </w:rPr>
        <w:t>项目名称、</w:t>
      </w:r>
      <w:r>
        <w:rPr>
          <w:rFonts w:ascii="宋体" w:hAnsi="宋体" w:eastAsia="宋体"/>
          <w:b/>
          <w:bCs/>
          <w:sz w:val="24"/>
          <w:szCs w:val="21"/>
        </w:rPr>
        <w:t>采购编号及</w:t>
      </w:r>
      <w:r>
        <w:rPr>
          <w:rFonts w:hint="eastAsia" w:ascii="宋体" w:hAnsi="宋体" w:eastAsia="宋体"/>
          <w:b/>
          <w:bCs/>
          <w:sz w:val="24"/>
          <w:szCs w:val="21"/>
        </w:rPr>
        <w:t>“</w:t>
      </w:r>
      <w:r>
        <w:rPr>
          <w:rFonts w:ascii="宋体" w:hAnsi="宋体" w:eastAsia="宋体"/>
          <w:b/>
          <w:bCs/>
          <w:sz w:val="24"/>
          <w:szCs w:val="21"/>
        </w:rPr>
        <w:t>正本</w:t>
      </w:r>
      <w:r>
        <w:rPr>
          <w:rFonts w:hint="eastAsia" w:ascii="宋体" w:hAnsi="宋体" w:eastAsia="宋体"/>
          <w:b/>
          <w:bCs/>
          <w:sz w:val="24"/>
          <w:szCs w:val="21"/>
        </w:rPr>
        <w:t>”</w:t>
      </w:r>
      <w:r>
        <w:rPr>
          <w:rFonts w:ascii="宋体" w:hAnsi="宋体" w:eastAsia="宋体"/>
          <w:b/>
          <w:bCs/>
          <w:sz w:val="24"/>
          <w:szCs w:val="21"/>
        </w:rPr>
        <w:t>或</w:t>
      </w:r>
      <w:r>
        <w:rPr>
          <w:rFonts w:hint="eastAsia" w:ascii="宋体" w:hAnsi="宋体" w:eastAsia="宋体"/>
          <w:b/>
          <w:bCs/>
          <w:sz w:val="24"/>
          <w:szCs w:val="21"/>
        </w:rPr>
        <w:t>“</w:t>
      </w:r>
      <w:r>
        <w:rPr>
          <w:rFonts w:ascii="宋体" w:hAnsi="宋体" w:eastAsia="宋体"/>
          <w:b/>
          <w:bCs/>
          <w:sz w:val="24"/>
          <w:szCs w:val="21"/>
        </w:rPr>
        <w:t>副本</w:t>
      </w:r>
      <w:r>
        <w:rPr>
          <w:rFonts w:hint="eastAsia" w:ascii="宋体" w:hAnsi="宋体" w:eastAsia="宋体"/>
          <w:b/>
          <w:bCs/>
          <w:sz w:val="24"/>
          <w:szCs w:val="21"/>
        </w:rPr>
        <w:t>”</w:t>
      </w:r>
      <w:r>
        <w:rPr>
          <w:rFonts w:ascii="宋体" w:hAnsi="宋体" w:eastAsia="宋体"/>
          <w:b/>
          <w:bCs/>
          <w:sz w:val="24"/>
          <w:szCs w:val="21"/>
        </w:rPr>
        <w:t>字样。</w:t>
      </w:r>
    </w:p>
    <w:p w14:paraId="6451E759">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2</w:t>
      </w:r>
      <w:r>
        <w:rPr>
          <w:rFonts w:ascii="宋体" w:hAnsi="宋体" w:eastAsia="宋体"/>
          <w:sz w:val="24"/>
          <w:szCs w:val="21"/>
        </w:rPr>
        <w:t>每一份响应文件的密封袋两头封口上均需贴封条</w:t>
      </w:r>
      <w:bookmarkStart w:id="159" w:name="_Hlk65400439"/>
      <w:r>
        <w:rPr>
          <w:rFonts w:ascii="宋体" w:hAnsi="宋体" w:eastAsia="宋体"/>
          <w:sz w:val="24"/>
          <w:szCs w:val="21"/>
        </w:rPr>
        <w:t>，封条上应注明“</w:t>
      </w:r>
      <w:r>
        <w:rPr>
          <w:rFonts w:ascii="宋体" w:hAnsi="宋体" w:eastAsia="宋体"/>
          <w:b/>
          <w:sz w:val="24"/>
          <w:szCs w:val="21"/>
        </w:rPr>
        <w:t>于</w:t>
      </w:r>
      <w:r>
        <w:rPr>
          <w:rFonts w:ascii="宋体" w:hAnsi="宋体" w:eastAsia="宋体"/>
          <w:b/>
          <w:sz w:val="24"/>
          <w:szCs w:val="21"/>
          <w:highlight w:val="none"/>
        </w:rPr>
        <w:t>202</w:t>
      </w:r>
      <w:r>
        <w:rPr>
          <w:rFonts w:hint="eastAsia" w:ascii="宋体" w:hAnsi="宋体" w:eastAsia="宋体"/>
          <w:b/>
          <w:sz w:val="24"/>
          <w:szCs w:val="21"/>
          <w:highlight w:val="none"/>
          <w:lang w:val="en-US" w:eastAsia="zh-CN"/>
        </w:rPr>
        <w:t>5</w:t>
      </w:r>
      <w:r>
        <w:rPr>
          <w:rFonts w:ascii="宋体" w:hAnsi="宋体" w:eastAsia="宋体"/>
          <w:b/>
          <w:sz w:val="24"/>
          <w:szCs w:val="21"/>
          <w:highlight w:val="none"/>
        </w:rPr>
        <w:t>年</w:t>
      </w:r>
      <w:r>
        <w:rPr>
          <w:rFonts w:hint="eastAsia" w:ascii="宋体" w:hAnsi="宋体" w:eastAsia="宋体"/>
          <w:b/>
          <w:sz w:val="24"/>
          <w:szCs w:val="21"/>
          <w:highlight w:val="none"/>
          <w:lang w:val="en-US" w:eastAsia="zh-CN"/>
        </w:rPr>
        <w:t>9</w:t>
      </w:r>
      <w:r>
        <w:rPr>
          <w:rFonts w:ascii="宋体" w:hAnsi="宋体" w:eastAsia="宋体"/>
          <w:b/>
          <w:sz w:val="24"/>
          <w:szCs w:val="21"/>
          <w:highlight w:val="none"/>
        </w:rPr>
        <w:t>月</w:t>
      </w:r>
      <w:r>
        <w:rPr>
          <w:rFonts w:hint="eastAsia" w:ascii="宋体" w:hAnsi="宋体" w:eastAsia="宋体"/>
          <w:b/>
          <w:sz w:val="24"/>
          <w:szCs w:val="21"/>
          <w:highlight w:val="none"/>
          <w:lang w:val="en-US" w:eastAsia="zh-CN"/>
        </w:rPr>
        <w:t>10</w:t>
      </w:r>
      <w:r>
        <w:rPr>
          <w:rFonts w:ascii="宋体" w:hAnsi="宋体" w:eastAsia="宋体"/>
          <w:b/>
          <w:sz w:val="24"/>
          <w:szCs w:val="21"/>
          <w:highlight w:val="none"/>
        </w:rPr>
        <w:t>日前不准启封”</w:t>
      </w:r>
      <w:r>
        <w:rPr>
          <w:rFonts w:ascii="宋体" w:hAnsi="宋体" w:eastAsia="宋体"/>
          <w:sz w:val="24"/>
          <w:szCs w:val="21"/>
          <w:highlight w:val="none"/>
        </w:rPr>
        <w:t>的</w:t>
      </w:r>
      <w:r>
        <w:rPr>
          <w:rFonts w:ascii="宋体" w:hAnsi="宋体" w:eastAsia="宋体"/>
          <w:sz w:val="24"/>
          <w:szCs w:val="21"/>
        </w:rPr>
        <w:t>字样，并加盖骑缝章（公章）。</w:t>
      </w:r>
      <w:bookmarkEnd w:id="159"/>
    </w:p>
    <w:p w14:paraId="4D355018">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供应商应按上述规定进行密封和标记后，将响应文件按照</w:t>
      </w:r>
      <w:r>
        <w:rPr>
          <w:rFonts w:hint="eastAsia" w:ascii="宋体" w:hAnsi="宋体" w:eastAsia="宋体"/>
          <w:sz w:val="24"/>
          <w:szCs w:val="21"/>
          <w:lang w:eastAsia="zh-CN"/>
        </w:rPr>
        <w:t>遴选</w:t>
      </w:r>
      <w:r>
        <w:rPr>
          <w:rFonts w:ascii="宋体" w:hAnsi="宋体" w:eastAsia="宋体"/>
          <w:sz w:val="24"/>
          <w:szCs w:val="21"/>
        </w:rPr>
        <w:t>文件中规定的时间和地址送至</w:t>
      </w:r>
      <w:r>
        <w:rPr>
          <w:rFonts w:hint="eastAsia" w:ascii="宋体" w:hAnsi="宋体" w:eastAsia="宋体"/>
          <w:sz w:val="24"/>
          <w:szCs w:val="21"/>
          <w:lang w:val="en-US" w:eastAsia="zh-CN"/>
        </w:rPr>
        <w:t>开平市中心医院</w:t>
      </w:r>
      <w:r>
        <w:rPr>
          <w:rFonts w:ascii="宋体" w:hAnsi="宋体" w:eastAsia="宋体"/>
          <w:sz w:val="24"/>
          <w:szCs w:val="21"/>
        </w:rPr>
        <w:t>。</w:t>
      </w:r>
    </w:p>
    <w:p w14:paraId="5E06334C">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未按上述规定进行密封、标记和递交的，采购</w:t>
      </w:r>
      <w:r>
        <w:rPr>
          <w:rFonts w:hint="eastAsia" w:ascii="宋体" w:hAnsi="宋体" w:eastAsia="宋体"/>
          <w:sz w:val="24"/>
          <w:szCs w:val="21"/>
          <w:lang w:val="en-US" w:eastAsia="zh-CN"/>
        </w:rPr>
        <w:t>人</w:t>
      </w:r>
      <w:r>
        <w:rPr>
          <w:rFonts w:ascii="宋体" w:hAnsi="宋体" w:eastAsia="宋体"/>
          <w:sz w:val="24"/>
          <w:szCs w:val="21"/>
        </w:rPr>
        <w:t>对响应文件的不依时间递交、误投、破损、封装不合格或提前拆封不负责。</w:t>
      </w:r>
    </w:p>
    <w:p w14:paraId="35B930EB">
      <w:pPr>
        <w:pStyle w:val="5"/>
        <w:keepNext w:val="0"/>
        <w:keepLines w:val="0"/>
        <w:adjustRightInd/>
        <w:spacing w:before="0" w:after="0" w:line="480" w:lineRule="exact"/>
        <w:ind w:firstLine="482" w:firstLineChars="200"/>
        <w:rPr>
          <w:rFonts w:hAnsi="宋体"/>
          <w:sz w:val="24"/>
          <w:szCs w:val="21"/>
          <w:highlight w:val="none"/>
        </w:rPr>
      </w:pPr>
      <w:bookmarkStart w:id="160" w:name="_Toc96940321"/>
      <w:bookmarkStart w:id="161" w:name="_Toc97112232"/>
      <w:bookmarkStart w:id="162" w:name="_Toc96934193"/>
      <w:bookmarkStart w:id="163" w:name="_Toc97109981"/>
      <w:bookmarkStart w:id="164" w:name="_Toc110953845"/>
      <w:r>
        <w:rPr>
          <w:rFonts w:hAnsi="宋体"/>
          <w:sz w:val="24"/>
          <w:szCs w:val="21"/>
          <w:highlight w:val="none"/>
        </w:rPr>
        <w:t>1</w:t>
      </w:r>
      <w:r>
        <w:rPr>
          <w:rFonts w:hint="eastAsia" w:hAnsi="宋体"/>
          <w:sz w:val="24"/>
          <w:szCs w:val="21"/>
          <w:highlight w:val="none"/>
          <w:lang w:val="en-US" w:eastAsia="zh-CN"/>
        </w:rPr>
        <w:t>5</w:t>
      </w:r>
      <w:r>
        <w:rPr>
          <w:rFonts w:hAnsi="宋体"/>
          <w:sz w:val="24"/>
          <w:szCs w:val="21"/>
          <w:highlight w:val="none"/>
        </w:rPr>
        <w:t>.递交响应文件的时间、地点以及截止时间</w:t>
      </w:r>
      <w:bookmarkEnd w:id="160"/>
      <w:bookmarkEnd w:id="161"/>
      <w:bookmarkEnd w:id="162"/>
      <w:bookmarkEnd w:id="163"/>
      <w:bookmarkEnd w:id="164"/>
    </w:p>
    <w:p w14:paraId="3D645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 xml:space="preserve">.1 </w:t>
      </w:r>
      <w:r>
        <w:rPr>
          <w:rFonts w:hint="eastAsia" w:eastAsia="宋体"/>
          <w:sz w:val="24"/>
          <w:szCs w:val="22"/>
          <w:highlight w:val="none"/>
        </w:rPr>
        <w:t>递交</w:t>
      </w:r>
      <w:r>
        <w:rPr>
          <w:rFonts w:hint="eastAsia" w:eastAsia="宋体"/>
          <w:sz w:val="24"/>
          <w:szCs w:val="22"/>
          <w:highlight w:val="none"/>
          <w:lang w:val="en-US" w:eastAsia="zh-CN"/>
        </w:rPr>
        <w:t>方式：现场提交或邮寄</w:t>
      </w:r>
    </w:p>
    <w:p w14:paraId="3FB3B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.2</w:t>
      </w:r>
      <w:r>
        <w:rPr>
          <w:rFonts w:ascii="宋体" w:hAnsi="宋体" w:eastAsia="宋体"/>
          <w:sz w:val="24"/>
          <w:szCs w:val="21"/>
          <w:highlight w:val="none"/>
        </w:rPr>
        <w:t xml:space="preserve"> </w:t>
      </w:r>
      <w:r>
        <w:rPr>
          <w:rFonts w:hint="default" w:eastAsia="宋体"/>
          <w:sz w:val="24"/>
          <w:szCs w:val="22"/>
          <w:highlight w:val="none"/>
          <w:lang w:val="en-US" w:eastAsia="zh-CN"/>
        </w:rPr>
        <w:t>现场提交地点：</w:t>
      </w:r>
      <w:r>
        <w:rPr>
          <w:rFonts w:hint="eastAsia" w:eastAsia="宋体"/>
          <w:sz w:val="24"/>
          <w:szCs w:val="22"/>
          <w:highlight w:val="none"/>
          <w:lang w:val="en-US" w:eastAsia="zh-CN"/>
        </w:rPr>
        <w:t>开平市中心医院</w:t>
      </w:r>
      <w:r>
        <w:rPr>
          <w:rFonts w:hint="default" w:eastAsia="宋体"/>
          <w:sz w:val="24"/>
          <w:szCs w:val="22"/>
          <w:highlight w:val="none"/>
          <w:lang w:val="en-US" w:eastAsia="zh-CN"/>
        </w:rPr>
        <w:t>张襯大楼六楼后勤股</w:t>
      </w:r>
      <w:r>
        <w:rPr>
          <w:rFonts w:hint="eastAsia" w:eastAsia="宋体"/>
          <w:sz w:val="24"/>
          <w:szCs w:val="22"/>
          <w:highlight w:val="none"/>
          <w:lang w:val="en-US" w:eastAsia="zh-CN"/>
        </w:rPr>
        <w:t>（地址：</w:t>
      </w:r>
      <w:r>
        <w:rPr>
          <w:rFonts w:hint="default" w:eastAsia="宋体"/>
          <w:sz w:val="24"/>
          <w:szCs w:val="22"/>
          <w:highlight w:val="none"/>
          <w:lang w:val="en-US" w:eastAsia="zh-CN"/>
        </w:rPr>
        <w:t>开平市长沙街道办事处三江A7区）</w:t>
      </w:r>
    </w:p>
    <w:p w14:paraId="4FF91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.3</w:t>
      </w:r>
      <w:r>
        <w:rPr>
          <w:rFonts w:ascii="宋体" w:hAnsi="宋体" w:eastAsia="宋体"/>
          <w:sz w:val="24"/>
          <w:szCs w:val="21"/>
          <w:highlight w:val="none"/>
        </w:rPr>
        <w:t xml:space="preserve"> </w:t>
      </w:r>
      <w:r>
        <w:rPr>
          <w:rFonts w:hint="default" w:eastAsia="宋体"/>
          <w:sz w:val="24"/>
          <w:szCs w:val="22"/>
          <w:highlight w:val="none"/>
          <w:lang w:val="en-US" w:eastAsia="zh-CN"/>
        </w:rPr>
        <w:t>邮寄信息：联系人：龚小姐，联系电话：15917318304，地址：开平市长沙街道办事处三江A7区张襯大楼</w:t>
      </w:r>
    </w:p>
    <w:p w14:paraId="20E94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highlight w:val="none"/>
        </w:rPr>
      </w:pPr>
      <w:r>
        <w:rPr>
          <w:rFonts w:ascii="宋体" w:hAnsi="宋体" w:eastAsia="宋体"/>
          <w:sz w:val="24"/>
          <w:szCs w:val="21"/>
          <w:highlight w:val="none"/>
        </w:rPr>
        <w:t>响应文件递交地点：</w:t>
      </w:r>
      <w:r>
        <w:rPr>
          <w:rFonts w:hint="eastAsia" w:eastAsia="宋体"/>
          <w:sz w:val="24"/>
          <w:szCs w:val="22"/>
          <w:highlight w:val="none"/>
          <w:lang w:val="en-US" w:eastAsia="zh-CN"/>
        </w:rPr>
        <w:t>开平市中心医院张襯大楼6楼后勤股</w:t>
      </w:r>
      <w:r>
        <w:rPr>
          <w:rFonts w:hint="eastAsia" w:eastAsia="宋体"/>
          <w:sz w:val="24"/>
          <w:szCs w:val="22"/>
          <w:highlight w:val="none"/>
        </w:rPr>
        <w:t>（地址：</w:t>
      </w:r>
      <w:r>
        <w:rPr>
          <w:rFonts w:hint="eastAsia" w:ascii="宋体" w:hAnsi="宋体" w:eastAsia="宋体" w:cs="宋体"/>
          <w:i w:val="0"/>
          <w:iCs w:val="0"/>
          <w:caps w:val="0"/>
          <w:color w:val="auto"/>
          <w:spacing w:val="0"/>
          <w:sz w:val="24"/>
          <w:szCs w:val="24"/>
          <w:highlight w:val="none"/>
          <w:u w:val="none"/>
        </w:rPr>
        <w:fldChar w:fldCharType="begin"/>
      </w:r>
      <w:r>
        <w:rPr>
          <w:rFonts w:hint="eastAsia" w:ascii="宋体" w:hAnsi="宋体" w:eastAsia="宋体" w:cs="宋体"/>
          <w:i w:val="0"/>
          <w:iCs w:val="0"/>
          <w:caps w:val="0"/>
          <w:color w:val="auto"/>
          <w:spacing w:val="0"/>
          <w:sz w:val="24"/>
          <w:szCs w:val="24"/>
          <w:highlight w:val="none"/>
          <w:u w:val="none"/>
        </w:rPr>
        <w:instrText xml:space="preserve"> HYPERLINK "https://www.kpzxyy.com/location/" </w:instrText>
      </w:r>
      <w:r>
        <w:rPr>
          <w:rFonts w:hint="eastAsia" w:ascii="宋体" w:hAnsi="宋体" w:eastAsia="宋体" w:cs="宋体"/>
          <w:i w:val="0"/>
          <w:iCs w:val="0"/>
          <w:caps w:val="0"/>
          <w:color w:val="auto"/>
          <w:spacing w:val="0"/>
          <w:sz w:val="24"/>
          <w:szCs w:val="24"/>
          <w:highlight w:val="none"/>
          <w:u w:val="none"/>
        </w:rPr>
        <w:fldChar w:fldCharType="separate"/>
      </w:r>
      <w:r>
        <w:rPr>
          <w:rStyle w:val="48"/>
          <w:rFonts w:hint="eastAsia" w:ascii="宋体" w:hAnsi="宋体" w:eastAsia="宋体" w:cs="宋体"/>
          <w:i w:val="0"/>
          <w:iCs w:val="0"/>
          <w:caps w:val="0"/>
          <w:color w:val="auto"/>
          <w:spacing w:val="0"/>
          <w:sz w:val="24"/>
          <w:szCs w:val="24"/>
          <w:highlight w:val="none"/>
          <w:u w:val="none"/>
        </w:rPr>
        <w:t>广东省江门市开平市长沙街道办事处三江A7区</w:t>
      </w:r>
      <w:r>
        <w:rPr>
          <w:rFonts w:hint="eastAsia" w:ascii="宋体" w:hAnsi="宋体" w:eastAsia="宋体" w:cs="宋体"/>
          <w:i w:val="0"/>
          <w:iCs w:val="0"/>
          <w:caps w:val="0"/>
          <w:color w:val="auto"/>
          <w:spacing w:val="0"/>
          <w:sz w:val="24"/>
          <w:szCs w:val="24"/>
          <w:highlight w:val="none"/>
          <w:u w:val="none"/>
        </w:rPr>
        <w:fldChar w:fldCharType="end"/>
      </w:r>
      <w:r>
        <w:rPr>
          <w:rFonts w:hint="eastAsia" w:ascii="宋体" w:hAnsi="宋体" w:eastAsia="宋体"/>
          <w:sz w:val="24"/>
          <w:szCs w:val="22"/>
          <w:highlight w:val="none"/>
        </w:rPr>
        <w:t>）</w:t>
      </w:r>
    </w:p>
    <w:p w14:paraId="7C5A8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2"/>
          <w:highlight w:val="yellow"/>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.2</w:t>
      </w:r>
      <w:r>
        <w:rPr>
          <w:rFonts w:hint="eastAsia" w:ascii="宋体" w:hAnsi="宋体" w:eastAsia="宋体"/>
          <w:sz w:val="24"/>
          <w:szCs w:val="22"/>
          <w:highlight w:val="none"/>
        </w:rPr>
        <w:t>递交</w:t>
      </w:r>
      <w:r>
        <w:rPr>
          <w:rFonts w:hint="eastAsia" w:ascii="宋体" w:hAnsi="宋体" w:eastAsia="宋体"/>
          <w:sz w:val="24"/>
          <w:szCs w:val="22"/>
          <w:highlight w:val="none"/>
          <w:lang w:val="en-US" w:eastAsia="zh-CN"/>
        </w:rPr>
        <w:t>响</w:t>
      </w:r>
      <w:r>
        <w:rPr>
          <w:rFonts w:hint="eastAsia" w:ascii="宋体" w:hAnsi="宋体" w:eastAsia="宋体"/>
          <w:sz w:val="24"/>
          <w:szCs w:val="22"/>
          <w:lang w:val="en-US" w:eastAsia="zh-CN"/>
        </w:rPr>
        <w:t>应</w:t>
      </w:r>
      <w:r>
        <w:rPr>
          <w:rFonts w:hint="eastAsia" w:ascii="宋体" w:hAnsi="宋体" w:eastAsia="宋体"/>
          <w:sz w:val="24"/>
          <w:szCs w:val="22"/>
        </w:rPr>
        <w:t>文件时间：</w:t>
      </w:r>
      <w:r>
        <w:rPr>
          <w:rFonts w:ascii="宋体" w:hAnsi="宋体" w:eastAsia="宋体"/>
          <w:sz w:val="24"/>
          <w:szCs w:val="22"/>
          <w:highlight w:val="none"/>
        </w:rPr>
        <w:t>202</w:t>
      </w:r>
      <w:r>
        <w:rPr>
          <w:rFonts w:hint="eastAsia" w:ascii="宋体" w:hAnsi="宋体" w:eastAsia="宋体"/>
          <w:sz w:val="24"/>
          <w:szCs w:val="22"/>
          <w:highlight w:val="none"/>
          <w:lang w:val="en-US" w:eastAsia="zh-CN"/>
        </w:rPr>
        <w:t>5</w:t>
      </w:r>
      <w:r>
        <w:rPr>
          <w:rFonts w:hint="eastAsia" w:ascii="宋体" w:hAnsi="宋体" w:eastAsia="宋体"/>
          <w:sz w:val="24"/>
          <w:szCs w:val="22"/>
          <w:highlight w:val="none"/>
        </w:rPr>
        <w:t>年</w:t>
      </w:r>
      <w:r>
        <w:rPr>
          <w:rFonts w:hint="eastAsia" w:ascii="宋体" w:hAnsi="宋体" w:eastAsia="宋体"/>
          <w:sz w:val="24"/>
          <w:szCs w:val="22"/>
          <w:highlight w:val="none"/>
          <w:lang w:val="en-US" w:eastAsia="zh-CN"/>
        </w:rPr>
        <w:t>9</w:t>
      </w:r>
      <w:r>
        <w:rPr>
          <w:rFonts w:hint="eastAsia" w:ascii="宋体" w:hAnsi="宋体" w:eastAsia="宋体"/>
          <w:sz w:val="24"/>
          <w:szCs w:val="22"/>
          <w:highlight w:val="none"/>
        </w:rPr>
        <w:t>月</w:t>
      </w:r>
      <w:r>
        <w:rPr>
          <w:rFonts w:hint="eastAsia" w:ascii="宋体" w:hAnsi="宋体" w:eastAsia="宋体"/>
          <w:sz w:val="24"/>
          <w:szCs w:val="22"/>
          <w:highlight w:val="none"/>
          <w:lang w:val="en-US" w:eastAsia="zh-CN"/>
        </w:rPr>
        <w:t>3</w:t>
      </w:r>
      <w:r>
        <w:rPr>
          <w:rFonts w:hint="eastAsia" w:ascii="宋体" w:hAnsi="宋体" w:eastAsia="宋体"/>
          <w:sz w:val="24"/>
          <w:szCs w:val="22"/>
          <w:highlight w:val="none"/>
        </w:rPr>
        <w:t>日至</w:t>
      </w:r>
      <w:r>
        <w:rPr>
          <w:rFonts w:hint="eastAsia" w:ascii="宋体" w:hAnsi="宋体" w:eastAsia="宋体"/>
          <w:sz w:val="24"/>
          <w:szCs w:val="22"/>
          <w:highlight w:val="none"/>
          <w:lang w:val="en-US" w:eastAsia="zh-CN"/>
        </w:rPr>
        <w:t>2025年9月9日，工作时间：8</w:t>
      </w:r>
      <w:r>
        <w:rPr>
          <w:rFonts w:hint="eastAsia" w:ascii="宋体" w:hAnsi="宋体" w:eastAsia="宋体"/>
          <w:sz w:val="24"/>
          <w:szCs w:val="22"/>
          <w:highlight w:val="none"/>
        </w:rPr>
        <w:t>:00</w:t>
      </w:r>
      <w:r>
        <w:rPr>
          <w:rFonts w:hint="eastAsia" w:ascii="宋体" w:hAnsi="宋体" w:eastAsia="宋体"/>
          <w:sz w:val="24"/>
          <w:szCs w:val="22"/>
          <w:highlight w:val="none"/>
          <w:lang w:val="en-US" w:eastAsia="zh-CN"/>
        </w:rPr>
        <w:t>-11:30,14:00-17:30时</w:t>
      </w:r>
      <w:r>
        <w:rPr>
          <w:rFonts w:hint="eastAsia" w:ascii="宋体" w:hAnsi="宋体" w:eastAsia="宋体"/>
          <w:sz w:val="24"/>
          <w:szCs w:val="22"/>
          <w:highlight w:val="none"/>
        </w:rPr>
        <w:t>（北京时间）。提前、逾期递交或不符合规定的</w:t>
      </w:r>
      <w:r>
        <w:rPr>
          <w:rFonts w:hint="eastAsia" w:ascii="宋体" w:hAnsi="宋体" w:eastAsia="宋体"/>
          <w:sz w:val="24"/>
          <w:szCs w:val="22"/>
          <w:highlight w:val="none"/>
          <w:lang w:val="en-US" w:eastAsia="zh-CN"/>
        </w:rPr>
        <w:t>响应</w:t>
      </w:r>
      <w:r>
        <w:rPr>
          <w:rFonts w:hint="eastAsia" w:ascii="宋体" w:hAnsi="宋体" w:eastAsia="宋体"/>
          <w:sz w:val="24"/>
          <w:szCs w:val="22"/>
          <w:highlight w:val="none"/>
        </w:rPr>
        <w:t>文件恕不接受。</w:t>
      </w:r>
    </w:p>
    <w:p w14:paraId="21A08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采购</w:t>
      </w:r>
      <w:r>
        <w:rPr>
          <w:rFonts w:hint="eastAsia" w:ascii="宋体" w:hAnsi="宋体" w:eastAsia="宋体"/>
          <w:sz w:val="24"/>
          <w:szCs w:val="21"/>
          <w:lang w:val="en-US" w:eastAsia="zh-CN"/>
        </w:rPr>
        <w:t>人</w:t>
      </w:r>
      <w:r>
        <w:rPr>
          <w:rFonts w:ascii="宋体" w:hAnsi="宋体" w:eastAsia="宋体"/>
          <w:sz w:val="24"/>
          <w:szCs w:val="21"/>
        </w:rPr>
        <w:t>拒绝接受以下文件：</w:t>
      </w:r>
    </w:p>
    <w:p w14:paraId="1BABB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（1）提前递交的文件</w:t>
      </w:r>
      <w:r>
        <w:rPr>
          <w:rFonts w:hint="eastAsia" w:ascii="宋体" w:hAnsi="宋体" w:eastAsia="宋体"/>
          <w:sz w:val="24"/>
          <w:szCs w:val="21"/>
        </w:rPr>
        <w:t>。</w:t>
      </w:r>
    </w:p>
    <w:p w14:paraId="02E4E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（2）在响应截止时间后递交的响应文件</w:t>
      </w:r>
      <w:r>
        <w:rPr>
          <w:rFonts w:hint="eastAsia" w:ascii="宋体" w:hAnsi="宋体" w:eastAsia="宋体"/>
          <w:sz w:val="24"/>
          <w:szCs w:val="21"/>
        </w:rPr>
        <w:t>。</w:t>
      </w:r>
    </w:p>
    <w:p w14:paraId="39560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（3）未按规定包装和密封的响应文件。</w:t>
      </w:r>
    </w:p>
    <w:p w14:paraId="0E4DE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b/>
          <w:bCs/>
          <w:sz w:val="24"/>
          <w:szCs w:val="21"/>
          <w:lang w:val="zh-CN"/>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响应文件的修改与撤回</w:t>
      </w:r>
    </w:p>
    <w:p w14:paraId="522A0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（1）供应商在递交响应文件后到响应截止时间之前，可以补充、修改或撤回其响应文件，但供应商必须以书面形式通知采购</w:t>
      </w:r>
      <w:r>
        <w:rPr>
          <w:rFonts w:hint="eastAsia" w:ascii="宋体" w:hAnsi="宋体" w:eastAsia="宋体"/>
          <w:sz w:val="24"/>
          <w:szCs w:val="21"/>
          <w:lang w:val="en-US" w:eastAsia="zh-CN"/>
        </w:rPr>
        <w:t>人</w:t>
      </w:r>
      <w:r>
        <w:rPr>
          <w:rFonts w:ascii="宋体" w:hAnsi="宋体" w:eastAsia="宋体"/>
          <w:sz w:val="24"/>
          <w:szCs w:val="21"/>
        </w:rPr>
        <w:t>。补充、修改的内容与响应文件不一致的，以补偿、修改的内容为准。</w:t>
      </w:r>
    </w:p>
    <w:p w14:paraId="64DB6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lang w:val="en-US" w:eastAsia="zh-CN"/>
        </w:rPr>
        <w:t>取消投标资格</w:t>
      </w:r>
      <w:r>
        <w:rPr>
          <w:rFonts w:ascii="宋体" w:hAnsi="宋体" w:eastAsia="宋体"/>
          <w:sz w:val="24"/>
          <w:szCs w:val="21"/>
        </w:rPr>
        <w:t>。</w:t>
      </w:r>
    </w:p>
    <w:bookmarkEnd w:id="72"/>
    <w:bookmarkEnd w:id="73"/>
    <w:bookmarkEnd w:id="74"/>
    <w:bookmarkEnd w:id="75"/>
    <w:bookmarkEnd w:id="76"/>
    <w:bookmarkEnd w:id="77"/>
    <w:bookmarkEnd w:id="78"/>
    <w:bookmarkEnd w:id="79"/>
    <w:bookmarkEnd w:id="80"/>
    <w:bookmarkEnd w:id="81"/>
    <w:bookmarkEnd w:id="82"/>
    <w:bookmarkEnd w:id="149"/>
    <w:bookmarkEnd w:id="150"/>
    <w:bookmarkEnd w:id="151"/>
    <w:bookmarkEnd w:id="152"/>
    <w:bookmarkEnd w:id="153"/>
    <w:p w14:paraId="300BFE7E">
      <w:pPr>
        <w:rPr>
          <w:rFonts w:ascii="Times New Roman"/>
          <w:sz w:val="36"/>
          <w:szCs w:val="28"/>
        </w:rPr>
      </w:pPr>
      <w:bookmarkStart w:id="165" w:name="_Toc169861823"/>
      <w:bookmarkStart w:id="166" w:name="_Toc56353011"/>
      <w:bookmarkStart w:id="167" w:name="_Toc52021538"/>
      <w:bookmarkStart w:id="168" w:name="_Toc51756491"/>
      <w:bookmarkStart w:id="169" w:name="_Toc51939456"/>
      <w:bookmarkStart w:id="170" w:name="_Toc52027926"/>
      <w:bookmarkStart w:id="171" w:name="_Toc457975339"/>
      <w:bookmarkStart w:id="172" w:name="_Toc467049706"/>
      <w:bookmarkStart w:id="173" w:name="_Toc467236766"/>
      <w:bookmarkStart w:id="174" w:name="_Toc486671570"/>
      <w:bookmarkStart w:id="175" w:name="_Toc467050236"/>
      <w:bookmarkStart w:id="176" w:name="_Toc476976198"/>
      <w:r>
        <w:rPr>
          <w:rFonts w:ascii="Times New Roman"/>
          <w:sz w:val="36"/>
          <w:szCs w:val="28"/>
        </w:rPr>
        <w:br w:type="page"/>
      </w:r>
    </w:p>
    <w:p w14:paraId="2EE59E0A">
      <w:pPr>
        <w:pStyle w:val="2"/>
        <w:keepNext w:val="0"/>
        <w:keepLines w:val="0"/>
        <w:spacing w:before="0" w:after="0" w:line="360" w:lineRule="auto"/>
        <w:jc w:val="center"/>
        <w:rPr>
          <w:rFonts w:ascii="Times New Roman"/>
          <w:sz w:val="36"/>
          <w:szCs w:val="28"/>
        </w:rPr>
      </w:pPr>
      <w:r>
        <w:rPr>
          <w:rFonts w:ascii="Times New Roman"/>
          <w:sz w:val="36"/>
          <w:szCs w:val="28"/>
        </w:rPr>
        <w:t>第四部分</w:t>
      </w:r>
      <w:r>
        <w:rPr>
          <w:rFonts w:hint="eastAsia" w:ascii="Times New Roman"/>
          <w:sz w:val="36"/>
          <w:szCs w:val="28"/>
        </w:rPr>
        <w:t xml:space="preserve"> 评审办法</w:t>
      </w:r>
      <w:bookmarkEnd w:id="165"/>
    </w:p>
    <w:p w14:paraId="6D1FB73F">
      <w:pPr>
        <w:pStyle w:val="17"/>
        <w:ind w:firstLine="482" w:firstLineChars="200"/>
        <w:jc w:val="left"/>
        <w:outlineLvl w:val="1"/>
        <w:rPr>
          <w:rFonts w:ascii="Times New Roman" w:eastAsia="宋体"/>
          <w:b/>
          <w:sz w:val="24"/>
          <w:szCs w:val="21"/>
        </w:rPr>
      </w:pPr>
      <w:r>
        <w:rPr>
          <w:rFonts w:hint="eastAsia" w:ascii="Times New Roman" w:eastAsia="宋体"/>
          <w:b/>
          <w:sz w:val="24"/>
          <w:szCs w:val="21"/>
        </w:rPr>
        <w:t>一、</w:t>
      </w:r>
      <w:r>
        <w:rPr>
          <w:rFonts w:hint="eastAsia" w:ascii="Times New Roman" w:eastAsia="宋体"/>
          <w:b/>
          <w:sz w:val="24"/>
          <w:szCs w:val="21"/>
          <w:lang w:eastAsia="zh-CN"/>
        </w:rPr>
        <w:t>遴选</w:t>
      </w:r>
      <w:r>
        <w:rPr>
          <w:rFonts w:hint="eastAsia" w:ascii="Times New Roman" w:eastAsia="宋体"/>
          <w:b/>
          <w:sz w:val="24"/>
          <w:szCs w:val="21"/>
        </w:rPr>
        <w:t>小组对响应文件进行资格性审查、符合性审查。</w:t>
      </w:r>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58E91F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5AF0B16B">
            <w:pPr>
              <w:pStyle w:val="91"/>
              <w:spacing w:before="120" w:beforeLines="50" w:after="120" w:afterLines="50" w:line="360" w:lineRule="auto"/>
              <w:ind w:firstLine="0" w:firstLineChars="0"/>
              <w:jc w:val="center"/>
              <w:rPr>
                <w:rFonts w:ascii="Times New Roman" w:hAnsi="Times New Roman"/>
                <w:b/>
                <w:bCs/>
                <w:sz w:val="24"/>
              </w:rPr>
            </w:pPr>
            <w:r>
              <w:rPr>
                <w:rFonts w:hint="eastAsia" w:ascii="Times New Roman" w:hAnsi="Times New Roman"/>
                <w:b/>
                <w:bCs/>
                <w:sz w:val="24"/>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79FA4CC0">
            <w:pPr>
              <w:pStyle w:val="91"/>
              <w:spacing w:before="120" w:beforeLines="50" w:after="120" w:afterLines="50" w:line="360" w:lineRule="auto"/>
              <w:ind w:firstLine="0" w:firstLineChars="0"/>
              <w:jc w:val="center"/>
              <w:rPr>
                <w:rFonts w:ascii="Times New Roman" w:hAnsi="Times New Roman"/>
                <w:b/>
                <w:bCs/>
                <w:sz w:val="24"/>
              </w:rPr>
            </w:pPr>
            <w:r>
              <w:rPr>
                <w:rFonts w:hint="eastAsia" w:ascii="Times New Roman" w:hAnsi="Times New Roman"/>
                <w:b/>
                <w:bCs/>
                <w:sz w:val="24"/>
              </w:rPr>
              <w:t>内容</w:t>
            </w:r>
          </w:p>
        </w:tc>
        <w:tc>
          <w:tcPr>
            <w:tcW w:w="1275" w:type="dxa"/>
            <w:tcBorders>
              <w:top w:val="double" w:color="auto" w:sz="4" w:space="0"/>
              <w:left w:val="single" w:color="auto" w:sz="4" w:space="0"/>
              <w:bottom w:val="single" w:color="auto" w:sz="4" w:space="0"/>
              <w:right w:val="double" w:color="auto" w:sz="4" w:space="0"/>
            </w:tcBorders>
          </w:tcPr>
          <w:p w14:paraId="5F72257F">
            <w:pPr>
              <w:pStyle w:val="91"/>
              <w:spacing w:before="120" w:beforeLines="50" w:after="120" w:afterLines="50" w:line="360" w:lineRule="auto"/>
              <w:ind w:firstLine="0" w:firstLineChars="0"/>
              <w:jc w:val="center"/>
              <w:rPr>
                <w:rFonts w:ascii="Times New Roman" w:hAnsi="Times New Roman"/>
                <w:b/>
                <w:bCs/>
                <w:sz w:val="24"/>
              </w:rPr>
            </w:pPr>
            <w:r>
              <w:rPr>
                <w:rFonts w:hint="eastAsia" w:ascii="Times New Roman" w:hAnsi="Times New Roman"/>
                <w:b/>
                <w:bCs/>
                <w:sz w:val="24"/>
              </w:rPr>
              <w:t>是否符合</w:t>
            </w:r>
          </w:p>
        </w:tc>
      </w:tr>
      <w:tr w14:paraId="1A1E5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2813F85B">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资格性审查</w:t>
            </w:r>
          </w:p>
        </w:tc>
        <w:tc>
          <w:tcPr>
            <w:tcW w:w="6110" w:type="dxa"/>
            <w:tcBorders>
              <w:top w:val="single" w:color="auto" w:sz="4" w:space="0"/>
              <w:left w:val="single" w:color="auto" w:sz="4" w:space="0"/>
              <w:right w:val="single" w:color="auto" w:sz="4" w:space="0"/>
            </w:tcBorders>
            <w:vAlign w:val="center"/>
          </w:tcPr>
          <w:p w14:paraId="21AA9B70">
            <w:pPr>
              <w:keepNext w:val="0"/>
              <w:keepLines w:val="0"/>
              <w:pageBreakBefore w:val="0"/>
              <w:widowControl w:val="0"/>
              <w:kinsoku/>
              <w:overflowPunct/>
              <w:topLinePunct w:val="0"/>
              <w:autoSpaceDE/>
              <w:autoSpaceDN/>
              <w:bidi w:val="0"/>
              <w:spacing w:line="360" w:lineRule="auto"/>
              <w:ind w:firstLine="0" w:firstLine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供应商须是中华人民共和国境内注册，具有独立法人资格，企业财务状况良好，依法缴纳税收和社会保障资金,具备承担遴选项目的能力</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rPr>
              <w:t>提供投标文件截止时间前6个月内任意1个月依法缴纳税收和社会保障资金的相关材料。如依法免税或不需要缴纳社会保障资金的，提供相应证明材料</w:t>
            </w:r>
            <w:r>
              <w:rPr>
                <w:rFonts w:hint="eastAsia" w:ascii="宋体" w:hAnsi="宋体" w:eastAsia="宋体" w:cs="宋体"/>
                <w:bCs/>
                <w:color w:val="auto"/>
                <w:sz w:val="24"/>
                <w:szCs w:val="24"/>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1CD78740">
            <w:pPr>
              <w:pStyle w:val="91"/>
              <w:adjustRightInd w:val="0"/>
              <w:snapToGrid w:val="0"/>
              <w:spacing w:line="360" w:lineRule="auto"/>
              <w:ind w:firstLine="0" w:firstLineChars="0"/>
              <w:jc w:val="left"/>
              <w:rPr>
                <w:rFonts w:ascii="Times New Roman" w:hAnsi="Times New Roman"/>
                <w:bCs/>
                <w:sz w:val="24"/>
              </w:rPr>
            </w:pPr>
          </w:p>
        </w:tc>
      </w:tr>
      <w:tr w14:paraId="17D0E6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465" w:type="dxa"/>
            <w:vMerge w:val="continue"/>
            <w:tcBorders>
              <w:left w:val="double" w:color="auto" w:sz="4" w:space="0"/>
              <w:right w:val="single" w:color="auto" w:sz="4" w:space="0"/>
            </w:tcBorders>
            <w:vAlign w:val="center"/>
          </w:tcPr>
          <w:p w14:paraId="158B9208">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0BDF0D77">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bCs/>
                <w:color w:val="auto"/>
                <w:sz w:val="24"/>
                <w:szCs w:val="24"/>
              </w:rPr>
              <w:t>所提供的必须是遴选响应人合法生产或代理的符合国家质量标准、行业标准和专业标准等相关标准的合格产品，并能确保在合同有效期内按照合同中规定的品名、厂家、规格、价格、批号、有效期及时供货</w:t>
            </w:r>
            <w:r>
              <w:rPr>
                <w:rFonts w:hint="eastAsia" w:ascii="宋体" w:hAnsi="宋体" w:eastAsia="宋体" w:cs="宋体"/>
                <w:color w:val="auto"/>
                <w:sz w:val="24"/>
                <w:szCs w:val="24"/>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1B540839">
            <w:pPr>
              <w:adjustRightInd w:val="0"/>
              <w:snapToGrid w:val="0"/>
              <w:spacing w:line="360" w:lineRule="auto"/>
              <w:jc w:val="left"/>
              <w:rPr>
                <w:rFonts w:eastAsia="宋体"/>
                <w:sz w:val="24"/>
                <w:szCs w:val="21"/>
              </w:rPr>
            </w:pPr>
          </w:p>
        </w:tc>
      </w:tr>
      <w:tr w14:paraId="015198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5" w:type="dxa"/>
            <w:vMerge w:val="continue"/>
            <w:tcBorders>
              <w:left w:val="double" w:color="auto" w:sz="4" w:space="0"/>
              <w:right w:val="single" w:color="auto" w:sz="4" w:space="0"/>
            </w:tcBorders>
            <w:vAlign w:val="center"/>
          </w:tcPr>
          <w:p w14:paraId="254D690A">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623F077">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bCs/>
                <w:color w:val="auto"/>
                <w:sz w:val="24"/>
                <w:szCs w:val="24"/>
              </w:rPr>
              <w:t>不得有商业贿赂和不正当欺诈行为。如遴选响应人被证实有以上行为，将被视为不合格</w:t>
            </w:r>
            <w:r>
              <w:rPr>
                <w:rFonts w:hint="eastAsia" w:ascii="宋体" w:hAnsi="宋体" w:eastAsia="宋体" w:cs="宋体"/>
                <w:color w:val="auto"/>
                <w:sz w:val="24"/>
                <w:szCs w:val="24"/>
              </w:rPr>
              <w:t>。</w:t>
            </w:r>
          </w:p>
        </w:tc>
        <w:tc>
          <w:tcPr>
            <w:tcW w:w="1275" w:type="dxa"/>
            <w:tcBorders>
              <w:top w:val="single" w:color="auto" w:sz="4" w:space="0"/>
              <w:left w:val="single" w:color="auto" w:sz="4" w:space="0"/>
              <w:bottom w:val="single" w:color="auto" w:sz="4" w:space="0"/>
              <w:right w:val="double" w:color="auto" w:sz="4" w:space="0"/>
            </w:tcBorders>
            <w:vAlign w:val="center"/>
          </w:tcPr>
          <w:p w14:paraId="1728F4B4">
            <w:pPr>
              <w:adjustRightInd w:val="0"/>
              <w:snapToGrid w:val="0"/>
              <w:spacing w:line="360" w:lineRule="auto"/>
              <w:jc w:val="left"/>
              <w:rPr>
                <w:rFonts w:eastAsia="宋体"/>
                <w:sz w:val="24"/>
                <w:szCs w:val="21"/>
              </w:rPr>
            </w:pPr>
          </w:p>
        </w:tc>
      </w:tr>
      <w:tr w14:paraId="52FAC0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5BA598AF">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1E8425D5">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bCs/>
                <w:color w:val="auto"/>
                <w:sz w:val="24"/>
                <w:szCs w:val="24"/>
              </w:rPr>
              <w:t>具有良好的商业信誉和完善的售后服务体系，并能承担遴选项目</w:t>
            </w:r>
            <w:r>
              <w:rPr>
                <w:rFonts w:hint="eastAsia" w:ascii="宋体" w:hAnsi="宋体" w:eastAsia="宋体" w:cs="宋体"/>
                <w:bCs/>
                <w:color w:val="auto"/>
                <w:sz w:val="24"/>
                <w:szCs w:val="24"/>
                <w:lang w:val="en-US" w:eastAsia="zh-CN"/>
              </w:rPr>
              <w:t>维保</w:t>
            </w:r>
            <w:r>
              <w:rPr>
                <w:rFonts w:hint="eastAsia" w:ascii="宋体" w:hAnsi="宋体" w:eastAsia="宋体" w:cs="宋体"/>
                <w:bCs/>
                <w:color w:val="auto"/>
                <w:sz w:val="24"/>
                <w:szCs w:val="24"/>
              </w:rPr>
              <w:t>能力和服务</w:t>
            </w:r>
            <w:r>
              <w:rPr>
                <w:rFonts w:hint="eastAsia" w:ascii="宋体" w:hAnsi="宋体" w:eastAsia="宋体" w:cs="宋体"/>
                <w:color w:val="auto"/>
                <w:sz w:val="24"/>
                <w:szCs w:val="24"/>
              </w:rPr>
              <w:t>。</w:t>
            </w:r>
          </w:p>
        </w:tc>
        <w:tc>
          <w:tcPr>
            <w:tcW w:w="1275" w:type="dxa"/>
            <w:tcBorders>
              <w:top w:val="single" w:color="auto" w:sz="4" w:space="0"/>
              <w:left w:val="single" w:color="auto" w:sz="4" w:space="0"/>
              <w:bottom w:val="single" w:color="auto" w:sz="4" w:space="0"/>
              <w:right w:val="double" w:color="auto" w:sz="4" w:space="0"/>
            </w:tcBorders>
            <w:vAlign w:val="center"/>
          </w:tcPr>
          <w:p w14:paraId="0615B5DF">
            <w:pPr>
              <w:adjustRightInd w:val="0"/>
              <w:snapToGrid w:val="0"/>
              <w:spacing w:line="360" w:lineRule="auto"/>
              <w:jc w:val="left"/>
              <w:rPr>
                <w:rFonts w:eastAsia="宋体"/>
                <w:sz w:val="24"/>
                <w:szCs w:val="21"/>
              </w:rPr>
            </w:pPr>
          </w:p>
          <w:p w14:paraId="6C16A6A9">
            <w:pPr>
              <w:adjustRightInd w:val="0"/>
              <w:snapToGrid w:val="0"/>
              <w:spacing w:line="360" w:lineRule="auto"/>
              <w:jc w:val="left"/>
              <w:rPr>
                <w:rFonts w:eastAsia="宋体"/>
                <w:sz w:val="24"/>
                <w:szCs w:val="21"/>
              </w:rPr>
            </w:pPr>
          </w:p>
        </w:tc>
      </w:tr>
      <w:tr w14:paraId="335597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48C38F4B">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64237B72">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r>
              <w:rPr>
                <w:rFonts w:hint="eastAsia" w:ascii="宋体" w:hAnsi="宋体" w:eastAsia="宋体" w:cs="宋体"/>
                <w:bCs/>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0C1BFACF">
            <w:pPr>
              <w:adjustRightInd w:val="0"/>
              <w:snapToGrid w:val="0"/>
              <w:spacing w:line="360" w:lineRule="auto"/>
              <w:jc w:val="left"/>
              <w:rPr>
                <w:rFonts w:eastAsia="宋体"/>
                <w:sz w:val="24"/>
                <w:szCs w:val="21"/>
              </w:rPr>
            </w:pPr>
          </w:p>
        </w:tc>
      </w:tr>
      <w:tr w14:paraId="7CB027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709464D6">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31D61E54">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近三年内参加招投标活动在经营活动中没有重大违法违纪记录</w:t>
            </w:r>
            <w:r>
              <w:rPr>
                <w:rFonts w:hint="eastAsia" w:ascii="宋体" w:hAnsi="宋体" w:eastAsia="宋体" w:cs="宋体"/>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7B5005A3">
            <w:pPr>
              <w:adjustRightInd w:val="0"/>
              <w:snapToGrid w:val="0"/>
              <w:spacing w:line="360" w:lineRule="auto"/>
              <w:jc w:val="left"/>
              <w:rPr>
                <w:rFonts w:eastAsia="宋体"/>
                <w:sz w:val="24"/>
                <w:szCs w:val="21"/>
              </w:rPr>
            </w:pPr>
          </w:p>
        </w:tc>
      </w:tr>
      <w:tr w14:paraId="4FE5DD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07DFEC0A">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E69657A">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如遴选响应人被政府有关部门通报列入黑名单的，禁止参加本项目遴选响应</w:t>
            </w:r>
            <w:r>
              <w:rPr>
                <w:rFonts w:hint="eastAsia" w:ascii="宋体" w:hAnsi="宋体" w:eastAsia="宋体" w:cs="宋体"/>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6D279C4B">
            <w:pPr>
              <w:adjustRightInd w:val="0"/>
              <w:snapToGrid w:val="0"/>
              <w:spacing w:line="360" w:lineRule="auto"/>
              <w:jc w:val="left"/>
              <w:rPr>
                <w:rFonts w:eastAsia="宋体"/>
                <w:sz w:val="24"/>
                <w:szCs w:val="21"/>
              </w:rPr>
            </w:pPr>
          </w:p>
        </w:tc>
      </w:tr>
      <w:tr w14:paraId="303C1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7D13F146">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40A418B2">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遴选响应人经营行为必须符合国家法律、法规和有关规定</w:t>
            </w:r>
            <w:r>
              <w:rPr>
                <w:rFonts w:hint="eastAsia" w:ascii="宋体" w:hAnsi="宋体" w:eastAsia="宋体" w:cs="宋体"/>
                <w:bCs/>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345A8D2E">
            <w:pPr>
              <w:adjustRightInd w:val="0"/>
              <w:snapToGrid w:val="0"/>
              <w:spacing w:line="360" w:lineRule="auto"/>
              <w:jc w:val="left"/>
              <w:rPr>
                <w:rFonts w:eastAsia="宋体"/>
                <w:sz w:val="24"/>
                <w:szCs w:val="21"/>
              </w:rPr>
            </w:pPr>
          </w:p>
        </w:tc>
      </w:tr>
      <w:tr w14:paraId="144094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65" w:type="dxa"/>
            <w:vMerge w:val="continue"/>
            <w:tcBorders>
              <w:left w:val="double" w:color="auto" w:sz="4" w:space="0"/>
              <w:right w:val="single" w:color="auto" w:sz="4" w:space="0"/>
            </w:tcBorders>
            <w:vAlign w:val="center"/>
          </w:tcPr>
          <w:p w14:paraId="07505B2B">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7ED0B0DF">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次遴选</w:t>
            </w:r>
            <w:r>
              <w:rPr>
                <w:rFonts w:hint="eastAsia" w:ascii="宋体" w:hAnsi="宋体" w:eastAsia="宋体" w:cs="宋体"/>
                <w:color w:val="auto"/>
                <w:sz w:val="24"/>
                <w:szCs w:val="24"/>
              </w:rPr>
              <w:t>不接受联合体投标。</w:t>
            </w:r>
          </w:p>
        </w:tc>
        <w:tc>
          <w:tcPr>
            <w:tcW w:w="1275" w:type="dxa"/>
            <w:tcBorders>
              <w:top w:val="single" w:color="auto" w:sz="4" w:space="0"/>
              <w:left w:val="single" w:color="auto" w:sz="4" w:space="0"/>
              <w:bottom w:val="single" w:color="auto" w:sz="4" w:space="0"/>
              <w:right w:val="double" w:color="auto" w:sz="4" w:space="0"/>
            </w:tcBorders>
            <w:vAlign w:val="center"/>
          </w:tcPr>
          <w:p w14:paraId="329BCC28">
            <w:pPr>
              <w:adjustRightInd w:val="0"/>
              <w:snapToGrid w:val="0"/>
              <w:spacing w:line="360" w:lineRule="auto"/>
              <w:jc w:val="left"/>
              <w:rPr>
                <w:rFonts w:eastAsia="宋体"/>
                <w:sz w:val="24"/>
                <w:szCs w:val="21"/>
              </w:rPr>
            </w:pPr>
          </w:p>
        </w:tc>
      </w:tr>
      <w:tr w14:paraId="22485E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5" w:type="dxa"/>
            <w:vMerge w:val="continue"/>
            <w:tcBorders>
              <w:left w:val="double" w:color="auto" w:sz="4" w:space="0"/>
              <w:right w:val="single" w:color="auto" w:sz="4" w:space="0"/>
            </w:tcBorders>
            <w:vAlign w:val="center"/>
          </w:tcPr>
          <w:p w14:paraId="03CAE087">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70A6151D">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供应商应具有</w:t>
            </w:r>
            <w:r>
              <w:rPr>
                <w:rFonts w:hint="eastAsia" w:ascii="宋体" w:hAnsi="宋体" w:eastAsia="宋体" w:cs="宋体"/>
                <w:color w:val="auto"/>
                <w:sz w:val="24"/>
                <w:szCs w:val="24"/>
                <w:highlight w:val="none"/>
                <w:lang w:val="en-US" w:eastAsia="zh-CN"/>
              </w:rPr>
              <w:t>建筑工程施工总承包三级或</w:t>
            </w:r>
            <w:r>
              <w:rPr>
                <w:rFonts w:hint="eastAsia" w:ascii="宋体" w:hAnsi="宋体" w:eastAsia="宋体" w:cs="宋体"/>
                <w:color w:val="auto"/>
                <w:sz w:val="24"/>
                <w:szCs w:val="24"/>
                <w:highlight w:val="none"/>
              </w:rPr>
              <w:t>以上资质</w:t>
            </w:r>
            <w:r>
              <w:rPr>
                <w:rFonts w:hint="eastAsia" w:ascii="宋体" w:hAnsi="宋体" w:eastAsia="宋体" w:cs="宋体"/>
                <w:color w:val="auto"/>
                <w:sz w:val="24"/>
                <w:szCs w:val="24"/>
                <w:highlight w:val="none"/>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35EFFF65">
            <w:pPr>
              <w:adjustRightInd w:val="0"/>
              <w:snapToGrid w:val="0"/>
              <w:spacing w:line="360" w:lineRule="auto"/>
              <w:jc w:val="left"/>
              <w:rPr>
                <w:rFonts w:eastAsia="宋体"/>
                <w:sz w:val="24"/>
                <w:szCs w:val="21"/>
              </w:rPr>
            </w:pPr>
          </w:p>
        </w:tc>
      </w:tr>
      <w:tr w14:paraId="40050A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5" w:type="dxa"/>
            <w:vMerge w:val="continue"/>
            <w:tcBorders>
              <w:left w:val="double" w:color="auto" w:sz="4" w:space="0"/>
              <w:bottom w:val="single" w:color="auto" w:sz="4" w:space="0"/>
              <w:right w:val="single" w:color="auto" w:sz="4" w:space="0"/>
            </w:tcBorders>
            <w:vAlign w:val="center"/>
          </w:tcPr>
          <w:p w14:paraId="1EAD1B23">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751C24ED">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11.供应商应具有建设主管部门核发的有效期内的安全生产许可证。</w:t>
            </w:r>
          </w:p>
        </w:tc>
        <w:tc>
          <w:tcPr>
            <w:tcW w:w="1275" w:type="dxa"/>
            <w:tcBorders>
              <w:top w:val="single" w:color="auto" w:sz="4" w:space="0"/>
              <w:left w:val="single" w:color="auto" w:sz="4" w:space="0"/>
              <w:bottom w:val="single" w:color="auto" w:sz="4" w:space="0"/>
              <w:right w:val="double" w:color="auto" w:sz="4" w:space="0"/>
            </w:tcBorders>
            <w:vAlign w:val="center"/>
          </w:tcPr>
          <w:p w14:paraId="7B472CF7">
            <w:pPr>
              <w:adjustRightInd w:val="0"/>
              <w:snapToGrid w:val="0"/>
              <w:spacing w:line="360" w:lineRule="auto"/>
              <w:jc w:val="left"/>
              <w:rPr>
                <w:rFonts w:eastAsia="宋体"/>
                <w:sz w:val="24"/>
                <w:szCs w:val="21"/>
              </w:rPr>
            </w:pPr>
          </w:p>
        </w:tc>
      </w:tr>
      <w:tr w14:paraId="6362B5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2F6D33A6">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3BE74584">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3DDA6791">
            <w:pPr>
              <w:pStyle w:val="91"/>
              <w:adjustRightInd w:val="0"/>
              <w:snapToGrid w:val="0"/>
              <w:spacing w:line="360" w:lineRule="auto"/>
              <w:ind w:firstLine="0" w:firstLineChars="0"/>
              <w:jc w:val="left"/>
              <w:rPr>
                <w:rFonts w:ascii="Times New Roman" w:hAnsi="Times New Roman"/>
                <w:bCs/>
                <w:sz w:val="24"/>
              </w:rPr>
            </w:pPr>
          </w:p>
        </w:tc>
      </w:tr>
      <w:tr w14:paraId="08BD88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5A4F0C60">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4C0A2FE">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2.</w:t>
            </w:r>
            <w:r>
              <w:rPr>
                <w:rFonts w:hint="eastAsia" w:ascii="Times New Roman" w:hAnsi="Times New Roman"/>
                <w:bCs/>
                <w:sz w:val="24"/>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3622ACEA">
            <w:pPr>
              <w:pStyle w:val="91"/>
              <w:adjustRightInd w:val="0"/>
              <w:snapToGrid w:val="0"/>
              <w:spacing w:line="360" w:lineRule="auto"/>
              <w:ind w:firstLine="0" w:firstLineChars="0"/>
              <w:jc w:val="left"/>
              <w:rPr>
                <w:rFonts w:ascii="Times New Roman" w:hAnsi="Times New Roman"/>
                <w:bCs/>
                <w:sz w:val="24"/>
              </w:rPr>
            </w:pPr>
          </w:p>
        </w:tc>
      </w:tr>
      <w:tr w14:paraId="4006F5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32329338">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49E9A14D">
            <w:pPr>
              <w:pStyle w:val="93"/>
              <w:kinsoku w:val="0"/>
              <w:overflowPunct w:val="0"/>
              <w:spacing w:line="360" w:lineRule="auto"/>
              <w:jc w:val="both"/>
              <w:rPr>
                <w:rFonts w:ascii="宋体" w:cs="宋体"/>
              </w:rPr>
            </w:pPr>
            <w:r>
              <w:rPr>
                <w:rFonts w:ascii="宋体" w:cs="宋体"/>
              </w:rPr>
              <w:t>3</w:t>
            </w:r>
            <w:r>
              <w:rPr>
                <w:rFonts w:hint="eastAsia" w:ascii="宋体" w:cs="宋体"/>
              </w:rPr>
              <w:t>.报价总金额未超过本项目采购项目预算。</w:t>
            </w:r>
          </w:p>
        </w:tc>
        <w:tc>
          <w:tcPr>
            <w:tcW w:w="1275" w:type="dxa"/>
            <w:tcBorders>
              <w:top w:val="single" w:color="auto" w:sz="4" w:space="0"/>
              <w:left w:val="single" w:color="auto" w:sz="4" w:space="0"/>
              <w:bottom w:val="single" w:color="auto" w:sz="4" w:space="0"/>
              <w:right w:val="double" w:color="auto" w:sz="4" w:space="0"/>
            </w:tcBorders>
            <w:vAlign w:val="center"/>
          </w:tcPr>
          <w:p w14:paraId="2DEE52EC">
            <w:pPr>
              <w:pStyle w:val="91"/>
              <w:adjustRightInd w:val="0"/>
              <w:snapToGrid w:val="0"/>
              <w:spacing w:line="360" w:lineRule="auto"/>
              <w:ind w:firstLine="0" w:firstLineChars="0"/>
              <w:jc w:val="left"/>
              <w:rPr>
                <w:rFonts w:ascii="Times New Roman" w:hAnsi="Times New Roman"/>
                <w:bCs/>
                <w:color w:val="FF0000"/>
                <w:sz w:val="24"/>
              </w:rPr>
            </w:pPr>
          </w:p>
        </w:tc>
      </w:tr>
      <w:tr w14:paraId="44C108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587B1761">
            <w:pPr>
              <w:widowControl/>
              <w:spacing w:line="360" w:lineRule="auto"/>
              <w:rPr>
                <w:rFonts w:eastAsia="宋体"/>
                <w:bCs/>
                <w:sz w:val="24"/>
                <w:szCs w:val="22"/>
              </w:rPr>
            </w:pPr>
          </w:p>
        </w:tc>
        <w:tc>
          <w:tcPr>
            <w:tcW w:w="6110" w:type="dxa"/>
            <w:tcBorders>
              <w:top w:val="single" w:color="auto" w:sz="4" w:space="0"/>
              <w:left w:val="single" w:color="auto" w:sz="4" w:space="0"/>
              <w:bottom w:val="double" w:color="auto" w:sz="4" w:space="0"/>
              <w:right w:val="single" w:color="auto" w:sz="4" w:space="0"/>
            </w:tcBorders>
            <w:vAlign w:val="center"/>
          </w:tcPr>
          <w:p w14:paraId="3E0020DD">
            <w:pPr>
              <w:pStyle w:val="93"/>
              <w:kinsoku w:val="0"/>
              <w:overflowPunct w:val="0"/>
              <w:spacing w:line="360" w:lineRule="auto"/>
              <w:jc w:val="both"/>
            </w:pPr>
            <w:r>
              <w:t>4.</w:t>
            </w:r>
            <w:r>
              <w:rPr>
                <w:rFonts w:hint="eastAsia"/>
              </w:rPr>
              <w:t>没有其他未实质性响应文件要求的。</w:t>
            </w:r>
          </w:p>
        </w:tc>
        <w:tc>
          <w:tcPr>
            <w:tcW w:w="1275" w:type="dxa"/>
            <w:tcBorders>
              <w:top w:val="single" w:color="auto" w:sz="4" w:space="0"/>
              <w:left w:val="single" w:color="auto" w:sz="4" w:space="0"/>
              <w:bottom w:val="double" w:color="auto" w:sz="4" w:space="0"/>
              <w:right w:val="double" w:color="auto" w:sz="4" w:space="0"/>
            </w:tcBorders>
            <w:vAlign w:val="center"/>
          </w:tcPr>
          <w:p w14:paraId="2CA2E9FC">
            <w:pPr>
              <w:pStyle w:val="91"/>
              <w:adjustRightInd w:val="0"/>
              <w:snapToGrid w:val="0"/>
              <w:spacing w:line="360" w:lineRule="auto"/>
              <w:ind w:firstLine="0" w:firstLineChars="0"/>
              <w:jc w:val="left"/>
              <w:rPr>
                <w:rFonts w:ascii="Times New Roman" w:hAnsi="Times New Roman"/>
                <w:bCs/>
                <w:color w:val="FF0000"/>
                <w:sz w:val="24"/>
              </w:rPr>
            </w:pPr>
          </w:p>
        </w:tc>
      </w:tr>
    </w:tbl>
    <w:p w14:paraId="10ADD4B8">
      <w:pPr>
        <w:spacing w:line="360" w:lineRule="auto"/>
        <w:rPr>
          <w:rFonts w:ascii="宋体" w:hAnsi="宋体" w:eastAsia="宋体"/>
          <w:color w:val="000000"/>
          <w:sz w:val="24"/>
          <w:szCs w:val="24"/>
        </w:rPr>
      </w:pPr>
      <w:r>
        <w:rPr>
          <w:rFonts w:hint="eastAsia" w:ascii="宋体" w:hAnsi="宋体" w:eastAsia="宋体"/>
          <w:color w:val="000000"/>
          <w:sz w:val="24"/>
          <w:szCs w:val="24"/>
        </w:rPr>
        <w:t>备注：1. 每一项符合的打“√”，不符合的打“×”。</w:t>
      </w:r>
    </w:p>
    <w:p w14:paraId="6A136374">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 xml:space="preserve">  2.</w:t>
      </w:r>
      <w:r>
        <w:rPr>
          <w:rFonts w:hint="eastAsia" w:ascii="宋体" w:hAnsi="宋体" w:eastAsia="宋体"/>
          <w:sz w:val="24"/>
          <w:szCs w:val="24"/>
        </w:rPr>
        <w:t>评</w:t>
      </w:r>
      <w:r>
        <w:rPr>
          <w:rFonts w:hint="eastAsia" w:ascii="宋体" w:hAnsi="宋体" w:eastAsia="宋体"/>
          <w:color w:val="000000"/>
          <w:sz w:val="24"/>
          <w:szCs w:val="24"/>
        </w:rPr>
        <w:t>委认为通过初审的响应文件（少数服从多数），为有效响应文件，否则视为不通过。通过初审的响应文件方可进入</w:t>
      </w:r>
      <w:r>
        <w:rPr>
          <w:rFonts w:hint="eastAsia" w:ascii="宋体" w:hAnsi="宋体" w:eastAsia="宋体"/>
          <w:color w:val="000000"/>
          <w:sz w:val="24"/>
          <w:szCs w:val="24"/>
          <w:lang w:val="en-US" w:eastAsia="zh-CN"/>
        </w:rPr>
        <w:t>遴选</w:t>
      </w:r>
      <w:r>
        <w:rPr>
          <w:rFonts w:hint="eastAsia" w:ascii="宋体" w:hAnsi="宋体" w:eastAsia="宋体"/>
          <w:color w:val="000000"/>
          <w:sz w:val="24"/>
          <w:szCs w:val="24"/>
        </w:rPr>
        <w:t>程序，视为不通过的响应文件，作无效投标处理，由评标委员会出具书面说明。</w:t>
      </w:r>
    </w:p>
    <w:p w14:paraId="18652D5D">
      <w:pPr>
        <w:pStyle w:val="17"/>
        <w:ind w:firstLine="482" w:firstLineChars="200"/>
        <w:rPr>
          <w:rFonts w:ascii="Times New Roman" w:eastAsia="宋体"/>
          <w:sz w:val="24"/>
          <w:szCs w:val="21"/>
        </w:rPr>
      </w:pPr>
      <w:r>
        <w:rPr>
          <w:rFonts w:hint="eastAsia" w:ascii="Times New Roman" w:eastAsia="宋体"/>
          <w:b/>
          <w:sz w:val="24"/>
          <w:szCs w:val="21"/>
        </w:rPr>
        <w:t>二</w:t>
      </w:r>
      <w:r>
        <w:rPr>
          <w:rFonts w:ascii="Times New Roman" w:eastAsia="宋体"/>
          <w:b/>
          <w:sz w:val="24"/>
          <w:szCs w:val="21"/>
        </w:rPr>
        <w:t>、经过</w:t>
      </w:r>
      <w:r>
        <w:rPr>
          <w:rFonts w:hint="eastAsia" w:ascii="Times New Roman" w:eastAsia="宋体"/>
          <w:b/>
          <w:sz w:val="24"/>
          <w:szCs w:val="21"/>
          <w:lang w:eastAsia="zh-CN"/>
        </w:rPr>
        <w:t>遴选</w:t>
      </w:r>
      <w:r>
        <w:rPr>
          <w:rFonts w:ascii="Times New Roman" w:eastAsia="宋体"/>
          <w:b/>
          <w:sz w:val="24"/>
          <w:szCs w:val="21"/>
        </w:rPr>
        <w:t>阶段后，</w:t>
      </w:r>
      <w:r>
        <w:rPr>
          <w:rFonts w:hint="eastAsia" w:ascii="Times New Roman" w:eastAsia="宋体"/>
          <w:b/>
          <w:sz w:val="24"/>
          <w:szCs w:val="21"/>
          <w:lang w:eastAsia="zh-CN"/>
        </w:rPr>
        <w:t>遴选</w:t>
      </w:r>
      <w:r>
        <w:rPr>
          <w:rFonts w:ascii="Times New Roman" w:eastAsia="宋体"/>
          <w:b/>
          <w:sz w:val="24"/>
          <w:szCs w:val="21"/>
        </w:rPr>
        <w:t>小组按照</w:t>
      </w:r>
      <w:r>
        <w:rPr>
          <w:rFonts w:hint="eastAsia" w:ascii="Times New Roman" w:eastAsia="宋体"/>
          <w:b/>
          <w:sz w:val="24"/>
          <w:szCs w:val="21"/>
          <w:lang w:eastAsia="zh-CN"/>
        </w:rPr>
        <w:t>遴选</w:t>
      </w:r>
      <w:r>
        <w:rPr>
          <w:rFonts w:ascii="Times New Roman" w:eastAsia="宋体"/>
          <w:b/>
          <w:sz w:val="24"/>
          <w:szCs w:val="21"/>
        </w:rPr>
        <w:t>文件确定的评审标准和方法对提交最</w:t>
      </w:r>
      <w:r>
        <w:rPr>
          <w:rFonts w:hint="eastAsia" w:ascii="Times New Roman" w:eastAsia="宋体"/>
          <w:b/>
          <w:sz w:val="24"/>
          <w:szCs w:val="21"/>
        </w:rPr>
        <w:t>终</w:t>
      </w:r>
      <w:r>
        <w:rPr>
          <w:rFonts w:ascii="Times New Roman" w:eastAsia="宋体"/>
          <w:b/>
          <w:sz w:val="24"/>
          <w:szCs w:val="21"/>
        </w:rPr>
        <w:t>报价的供应商的响应文件进行评审和比较，推荐候选成交供应商，制订评审报告。</w:t>
      </w:r>
    </w:p>
    <w:p w14:paraId="763DFAFF">
      <w:pPr>
        <w:pStyle w:val="23"/>
        <w:spacing w:line="360" w:lineRule="auto"/>
        <w:ind w:firstLine="482" w:firstLineChars="200"/>
        <w:outlineLvl w:val="1"/>
        <w:rPr>
          <w:rFonts w:ascii="Times New Roman" w:hAnsi="Times New Roman"/>
          <w:b/>
          <w:sz w:val="24"/>
          <w:szCs w:val="21"/>
        </w:rPr>
      </w:pPr>
      <w:r>
        <w:rPr>
          <w:rFonts w:hint="eastAsia" w:ascii="Times New Roman" w:hAnsi="Times New Roman"/>
          <w:b/>
          <w:sz w:val="24"/>
          <w:szCs w:val="21"/>
          <w:lang w:val="en-US" w:eastAsia="zh-CN"/>
        </w:rPr>
        <w:t>三</w:t>
      </w:r>
      <w:r>
        <w:rPr>
          <w:rFonts w:ascii="Times New Roman" w:hAnsi="Times New Roman"/>
          <w:b/>
          <w:sz w:val="24"/>
          <w:szCs w:val="21"/>
        </w:rPr>
        <w:t>、报价评审</w:t>
      </w:r>
    </w:p>
    <w:p w14:paraId="64810F3F">
      <w:pPr>
        <w:tabs>
          <w:tab w:val="left" w:pos="1365"/>
        </w:tabs>
        <w:spacing w:line="360" w:lineRule="auto"/>
        <w:ind w:firstLine="480" w:firstLineChars="200"/>
        <w:rPr>
          <w:rFonts w:eastAsia="宋体"/>
          <w:sz w:val="24"/>
          <w:szCs w:val="21"/>
        </w:rPr>
      </w:pPr>
      <w:r>
        <w:rPr>
          <w:rFonts w:eastAsia="宋体"/>
          <w:sz w:val="24"/>
          <w:szCs w:val="21"/>
        </w:rPr>
        <w:t>1.价格核准：</w:t>
      </w:r>
      <w:r>
        <w:rPr>
          <w:rFonts w:hint="eastAsia" w:eastAsia="宋体"/>
          <w:sz w:val="24"/>
          <w:szCs w:val="21"/>
          <w:lang w:eastAsia="zh-CN"/>
        </w:rPr>
        <w:t>遴选</w:t>
      </w:r>
      <w:r>
        <w:rPr>
          <w:rFonts w:eastAsia="宋体"/>
          <w:sz w:val="24"/>
          <w:szCs w:val="21"/>
        </w:rPr>
        <w:t>小组对有效供应商的详细报价进行复核，审查是否有计算上的错误或供货范围上的错误。对错误修正的原则如下：</w:t>
      </w:r>
    </w:p>
    <w:p w14:paraId="7F4389D8">
      <w:pPr>
        <w:tabs>
          <w:tab w:val="left" w:pos="1365"/>
          <w:tab w:val="left" w:pos="1470"/>
        </w:tabs>
        <w:spacing w:line="360" w:lineRule="auto"/>
        <w:ind w:firstLine="480" w:firstLineChars="200"/>
        <w:outlineLvl w:val="2"/>
        <w:rPr>
          <w:rFonts w:eastAsia="宋体"/>
          <w:sz w:val="24"/>
          <w:szCs w:val="21"/>
        </w:rPr>
      </w:pPr>
      <w:r>
        <w:rPr>
          <w:rFonts w:eastAsia="宋体"/>
          <w:sz w:val="24"/>
          <w:szCs w:val="21"/>
        </w:rPr>
        <w:t>1.1响应文件的大写金额和小写金额不一致的，以大写金额为准</w:t>
      </w:r>
      <w:r>
        <w:rPr>
          <w:rFonts w:hint="eastAsia" w:eastAsia="宋体"/>
          <w:sz w:val="24"/>
          <w:szCs w:val="21"/>
        </w:rPr>
        <w:t>。</w:t>
      </w:r>
    </w:p>
    <w:p w14:paraId="1BD6AC25">
      <w:pPr>
        <w:tabs>
          <w:tab w:val="left" w:pos="1365"/>
          <w:tab w:val="left" w:pos="1470"/>
        </w:tabs>
        <w:spacing w:line="360" w:lineRule="auto"/>
        <w:ind w:firstLine="480" w:firstLineChars="200"/>
        <w:rPr>
          <w:rFonts w:eastAsia="宋体"/>
          <w:sz w:val="24"/>
          <w:szCs w:val="21"/>
        </w:rPr>
      </w:pPr>
      <w:r>
        <w:rPr>
          <w:rFonts w:eastAsia="宋体"/>
          <w:sz w:val="24"/>
          <w:szCs w:val="21"/>
        </w:rPr>
        <w:t>1.2当单价和数量的乘积与总价不一致时，以单价为准，并修正总价，但单价金额小数点有明显错误的除外</w:t>
      </w:r>
      <w:r>
        <w:rPr>
          <w:rFonts w:hint="eastAsia" w:eastAsia="宋体"/>
          <w:sz w:val="24"/>
          <w:szCs w:val="21"/>
        </w:rPr>
        <w:t>。</w:t>
      </w:r>
    </w:p>
    <w:p w14:paraId="0FFC1239">
      <w:pPr>
        <w:tabs>
          <w:tab w:val="left" w:pos="1365"/>
          <w:tab w:val="left" w:pos="1470"/>
        </w:tabs>
        <w:spacing w:line="360" w:lineRule="auto"/>
        <w:ind w:firstLine="480" w:firstLineChars="200"/>
        <w:outlineLvl w:val="2"/>
        <w:rPr>
          <w:rFonts w:eastAsia="宋体"/>
          <w:sz w:val="24"/>
          <w:szCs w:val="21"/>
        </w:rPr>
      </w:pPr>
      <w:r>
        <w:rPr>
          <w:rFonts w:eastAsia="宋体"/>
          <w:sz w:val="24"/>
          <w:szCs w:val="21"/>
        </w:rPr>
        <w:t>1.3当分项之和与总价不一致时，以单价为准，并修正总价。</w:t>
      </w:r>
    </w:p>
    <w:p w14:paraId="27898BCB">
      <w:pPr>
        <w:pStyle w:val="23"/>
        <w:tabs>
          <w:tab w:val="left" w:pos="1365"/>
        </w:tabs>
        <w:spacing w:line="360" w:lineRule="auto"/>
        <w:ind w:left="16" w:firstLine="482" w:firstLineChars="200"/>
        <w:outlineLvl w:val="1"/>
        <w:rPr>
          <w:rFonts w:ascii="Times New Roman" w:hAnsi="Times New Roman"/>
          <w:b/>
          <w:sz w:val="24"/>
          <w:szCs w:val="21"/>
        </w:rPr>
      </w:pPr>
      <w:r>
        <w:rPr>
          <w:rFonts w:hint="eastAsia" w:ascii="Times New Roman" w:hAnsi="Times New Roman"/>
          <w:b/>
          <w:sz w:val="24"/>
          <w:szCs w:val="21"/>
          <w:lang w:val="en-US" w:eastAsia="zh-CN"/>
        </w:rPr>
        <w:t>四</w:t>
      </w:r>
      <w:r>
        <w:rPr>
          <w:rFonts w:ascii="Times New Roman" w:hAnsi="Times New Roman"/>
          <w:b/>
          <w:sz w:val="24"/>
          <w:szCs w:val="21"/>
        </w:rPr>
        <w:t>、</w:t>
      </w:r>
      <w:r>
        <w:rPr>
          <w:rFonts w:hint="eastAsia" w:ascii="Times New Roman" w:hAnsi="Times New Roman"/>
          <w:b/>
          <w:sz w:val="24"/>
          <w:szCs w:val="21"/>
        </w:rPr>
        <w:t>成交供应商的确定</w:t>
      </w:r>
    </w:p>
    <w:p w14:paraId="1F717C11">
      <w:pPr>
        <w:spacing w:line="360" w:lineRule="auto"/>
        <w:ind w:firstLine="480" w:firstLineChars="200"/>
        <w:outlineLvl w:val="2"/>
        <w:rPr>
          <w:rFonts w:eastAsia="宋体"/>
          <w:sz w:val="24"/>
          <w:szCs w:val="21"/>
          <w:highlight w:val="none"/>
        </w:rPr>
      </w:pPr>
      <w:r>
        <w:rPr>
          <w:rFonts w:eastAsia="宋体"/>
          <w:sz w:val="24"/>
          <w:szCs w:val="21"/>
          <w:highlight w:val="none"/>
        </w:rPr>
        <w:t>1</w:t>
      </w:r>
      <w:r>
        <w:rPr>
          <w:rFonts w:hint="eastAsia" w:eastAsia="宋体"/>
          <w:sz w:val="24"/>
          <w:szCs w:val="21"/>
          <w:highlight w:val="none"/>
        </w:rPr>
        <w:t>．</w:t>
      </w:r>
      <w:r>
        <w:rPr>
          <w:rFonts w:hint="eastAsia" w:eastAsia="宋体"/>
          <w:b/>
          <w:bCs/>
          <w:sz w:val="24"/>
          <w:szCs w:val="21"/>
          <w:highlight w:val="none"/>
          <w:lang w:val="en-US" w:eastAsia="zh-CN"/>
        </w:rPr>
        <w:t>最低价中标</w:t>
      </w:r>
      <w:r>
        <w:rPr>
          <w:rFonts w:eastAsia="宋体"/>
          <w:b/>
          <w:bCs/>
          <w:sz w:val="24"/>
          <w:szCs w:val="21"/>
          <w:highlight w:val="none"/>
        </w:rPr>
        <w:t>。</w:t>
      </w:r>
    </w:p>
    <w:p w14:paraId="704F9C65">
      <w:pPr>
        <w:spacing w:line="360" w:lineRule="auto"/>
        <w:ind w:firstLine="480" w:firstLineChars="200"/>
        <w:rPr>
          <w:rFonts w:eastAsia="宋体"/>
          <w:sz w:val="24"/>
          <w:szCs w:val="21"/>
        </w:rPr>
      </w:pPr>
      <w:r>
        <w:rPr>
          <w:rFonts w:eastAsia="宋体"/>
          <w:sz w:val="24"/>
          <w:szCs w:val="21"/>
          <w:highlight w:val="none"/>
        </w:rPr>
        <w:t>2.</w:t>
      </w:r>
      <w:r>
        <w:rPr>
          <w:rFonts w:hint="eastAsia"/>
          <w:highlight w:val="none"/>
        </w:rPr>
        <w:t xml:space="preserve"> </w:t>
      </w:r>
      <w:r>
        <w:rPr>
          <w:rFonts w:hint="eastAsia" w:eastAsia="宋体"/>
          <w:sz w:val="24"/>
          <w:szCs w:val="21"/>
          <w:highlight w:val="none"/>
        </w:rPr>
        <w:t>推荐成交候选报价供应商名单：将各有效</w:t>
      </w:r>
      <w:r>
        <w:rPr>
          <w:rFonts w:hint="eastAsia" w:eastAsia="宋体"/>
          <w:sz w:val="24"/>
          <w:szCs w:val="21"/>
          <w:highlight w:val="none"/>
          <w:lang w:eastAsia="zh-CN"/>
        </w:rPr>
        <w:t>遴选</w:t>
      </w:r>
      <w:r>
        <w:rPr>
          <w:rFonts w:hint="eastAsia" w:eastAsia="宋体"/>
          <w:sz w:val="24"/>
          <w:szCs w:val="21"/>
          <w:highlight w:val="none"/>
        </w:rPr>
        <w:t>供应商按其最终报价（由低到高）顺序排列。</w:t>
      </w:r>
      <w:r>
        <w:rPr>
          <w:sz w:val="36"/>
          <w:szCs w:val="28"/>
        </w:rPr>
        <w:br w:type="page"/>
      </w:r>
    </w:p>
    <w:p w14:paraId="111A28EC">
      <w:pPr>
        <w:pStyle w:val="2"/>
        <w:keepNext w:val="0"/>
        <w:keepLines w:val="0"/>
        <w:spacing w:before="0" w:after="0" w:line="360" w:lineRule="auto"/>
        <w:jc w:val="center"/>
        <w:rPr>
          <w:rFonts w:ascii="Times New Roman"/>
          <w:sz w:val="36"/>
          <w:szCs w:val="28"/>
        </w:rPr>
      </w:pPr>
      <w:bookmarkStart w:id="177" w:name="_Toc169861824"/>
      <w:r>
        <w:rPr>
          <w:rFonts w:ascii="Times New Roman"/>
          <w:sz w:val="36"/>
          <w:szCs w:val="28"/>
        </w:rPr>
        <w:t>第五部分</w:t>
      </w:r>
      <w:bookmarkEnd w:id="166"/>
      <w:bookmarkEnd w:id="167"/>
      <w:bookmarkEnd w:id="168"/>
      <w:bookmarkEnd w:id="169"/>
      <w:bookmarkEnd w:id="170"/>
      <w:bookmarkStart w:id="178" w:name="_Toc51939458"/>
      <w:bookmarkStart w:id="179" w:name="_Toc56353013"/>
      <w:bookmarkStart w:id="180" w:name="_Toc51756493"/>
      <w:bookmarkStart w:id="181" w:name="_Toc52027928"/>
      <w:bookmarkStart w:id="182" w:name="_Toc231028109"/>
      <w:bookmarkStart w:id="183" w:name="_Toc52021540"/>
      <w:r>
        <w:rPr>
          <w:rFonts w:hint="eastAsia" w:ascii="Times New Roman"/>
          <w:sz w:val="36"/>
          <w:szCs w:val="28"/>
        </w:rPr>
        <w:t xml:space="preserve"> 合同</w:t>
      </w:r>
      <w:r>
        <w:rPr>
          <w:rFonts w:ascii="Times New Roman"/>
          <w:sz w:val="36"/>
          <w:szCs w:val="28"/>
        </w:rPr>
        <w:t>书格式</w:t>
      </w:r>
      <w:bookmarkEnd w:id="177"/>
      <w:bookmarkEnd w:id="178"/>
      <w:bookmarkEnd w:id="179"/>
      <w:bookmarkEnd w:id="180"/>
      <w:bookmarkEnd w:id="181"/>
      <w:bookmarkEnd w:id="182"/>
      <w:bookmarkEnd w:id="183"/>
    </w:p>
    <w:p w14:paraId="6BBC5512">
      <w:pPr>
        <w:spacing w:line="360" w:lineRule="auto"/>
        <w:jc w:val="center"/>
        <w:outlineLvl w:val="1"/>
        <w:rPr>
          <w:rFonts w:ascii="宋体" w:hAnsi="宋体" w:eastAsia="宋体"/>
          <w:sz w:val="36"/>
        </w:rPr>
      </w:pPr>
      <w:r>
        <w:rPr>
          <w:rFonts w:hint="eastAsia" w:ascii="宋体" w:hAnsi="宋体" w:eastAsia="宋体"/>
          <w:b/>
          <w:bCs/>
          <w:sz w:val="36"/>
        </w:rPr>
        <w:t>（</w:t>
      </w:r>
      <w:r>
        <w:rPr>
          <w:rFonts w:hint="eastAsia" w:eastAsia="宋体"/>
          <w:b/>
          <w:kern w:val="44"/>
          <w:sz w:val="36"/>
          <w:szCs w:val="28"/>
        </w:rPr>
        <w:t>提供参考，具体内容由发包人及承包人协商制定）</w:t>
      </w:r>
    </w:p>
    <w:bookmarkEnd w:id="171"/>
    <w:bookmarkEnd w:id="172"/>
    <w:bookmarkEnd w:id="173"/>
    <w:bookmarkEnd w:id="174"/>
    <w:bookmarkEnd w:id="175"/>
    <w:bookmarkEnd w:id="176"/>
    <w:p w14:paraId="2EE446BC">
      <w:pPr>
        <w:widowControl/>
        <w:jc w:val="left"/>
        <w:rPr>
          <w:rFonts w:ascii="宋体" w:hAnsi="宋体" w:eastAsia="宋体"/>
          <w:color w:val="000000"/>
          <w:sz w:val="24"/>
          <w:szCs w:val="24"/>
        </w:rPr>
      </w:pPr>
      <w:bookmarkStart w:id="184" w:name="_Toc68692538"/>
      <w:bookmarkStart w:id="185" w:name="_Toc130700696"/>
      <w:bookmarkStart w:id="186" w:name="_Toc179863374"/>
      <w:bookmarkStart w:id="187" w:name="_Toc206902161"/>
      <w:bookmarkStart w:id="188" w:name="_Toc465148449"/>
      <w:bookmarkStart w:id="189" w:name="_Toc130745579"/>
      <w:bookmarkStart w:id="190" w:name="_Toc525038118"/>
      <w:bookmarkStart w:id="191" w:name="_Toc463067548"/>
      <w:bookmarkStart w:id="192" w:name="_Toc463071832"/>
      <w:bookmarkStart w:id="193" w:name="_Toc463071379"/>
      <w:bookmarkStart w:id="194" w:name="_Toc52027930"/>
      <w:bookmarkStart w:id="195" w:name="_Toc52021542"/>
      <w:bookmarkStart w:id="196" w:name="_Toc51756507"/>
      <w:bookmarkStart w:id="197" w:name="_Toc56353015"/>
      <w:bookmarkStart w:id="198" w:name="_Toc51939472"/>
      <w:bookmarkStart w:id="199" w:name="_Toc458262637"/>
      <w:bookmarkStart w:id="200" w:name="_Toc454701404"/>
      <w:bookmarkStart w:id="201" w:name="_Toc486671571"/>
      <w:bookmarkStart w:id="202" w:name="_Toc467236767"/>
      <w:bookmarkStart w:id="203" w:name="_Toc476976199"/>
      <w:r>
        <w:br w:type="page"/>
      </w:r>
      <w:bookmarkStart w:id="204" w:name="_Toc78354640"/>
    </w:p>
    <w:p w14:paraId="4DEEE443">
      <w:pPr>
        <w:autoSpaceDE w:val="0"/>
        <w:autoSpaceDN w:val="0"/>
        <w:adjustRightInd w:val="0"/>
        <w:spacing w:line="360" w:lineRule="auto"/>
        <w:ind w:firstLine="643" w:firstLineChars="20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工程采购合同</w:t>
      </w:r>
    </w:p>
    <w:p w14:paraId="438D29AC">
      <w:pPr>
        <w:autoSpaceDE w:val="0"/>
        <w:autoSpaceDN w:val="0"/>
        <w:adjustRightInd w:val="0"/>
        <w:spacing w:line="360" w:lineRule="auto"/>
        <w:ind w:firstLine="643" w:firstLineChars="200"/>
        <w:jc w:val="center"/>
        <w:rPr>
          <w:rFonts w:hint="eastAsia" w:ascii="宋体" w:hAnsi="宋体" w:eastAsia="宋体" w:cs="宋体"/>
          <w:b/>
          <w:bCs/>
          <w:kern w:val="0"/>
          <w:sz w:val="32"/>
          <w:szCs w:val="32"/>
        </w:rPr>
      </w:pPr>
    </w:p>
    <w:p w14:paraId="1AF9527E">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合同名称：</w:t>
      </w:r>
      <w:r>
        <w:rPr>
          <w:rFonts w:ascii="宋体" w:hAnsi="宋体" w:eastAsia="宋体" w:cs="宋体"/>
          <w:kern w:val="0"/>
          <w:sz w:val="24"/>
          <w:szCs w:val="24"/>
        </w:rPr>
        <w:t xml:space="preserve"> </w:t>
      </w:r>
    </w:p>
    <w:p w14:paraId="5C891C6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w:t>
      </w:r>
      <w:r>
        <w:rPr>
          <w:rFonts w:ascii="宋体" w:hAnsi="宋体" w:eastAsia="宋体" w:cs="宋体"/>
          <w:kern w:val="0"/>
          <w:sz w:val="24"/>
          <w:szCs w:val="24"/>
        </w:rPr>
        <w:t xml:space="preserve"> </w:t>
      </w:r>
    </w:p>
    <w:p w14:paraId="2BA1BB8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w:t>
      </w:r>
      <w:r>
        <w:rPr>
          <w:rFonts w:ascii="宋体" w:hAnsi="宋体" w:eastAsia="宋体" w:cs="宋体"/>
          <w:kern w:val="0"/>
          <w:sz w:val="24"/>
          <w:szCs w:val="24"/>
        </w:rPr>
        <w:t xml:space="preserve"> </w:t>
      </w:r>
    </w:p>
    <w:p w14:paraId="1C6D43C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宋体"/>
          <w:kern w:val="0"/>
          <w:sz w:val="24"/>
          <w:szCs w:val="24"/>
        </w:rPr>
        <w:t>合同金额</w:t>
      </w:r>
      <w:r>
        <w:rPr>
          <w:rFonts w:ascii="宋体" w:hAnsi="宋体" w:eastAsia="宋体" w:cs="DejaVuSans"/>
          <w:kern w:val="0"/>
          <w:sz w:val="24"/>
          <w:szCs w:val="24"/>
        </w:rPr>
        <w:t>(</w:t>
      </w:r>
      <w:r>
        <w:rPr>
          <w:rFonts w:hint="eastAsia" w:ascii="宋体" w:hAnsi="宋体" w:eastAsia="宋体" w:cs="宋体"/>
          <w:kern w:val="0"/>
          <w:sz w:val="24"/>
          <w:szCs w:val="24"/>
        </w:rPr>
        <w:t>元</w:t>
      </w:r>
      <w:r>
        <w:rPr>
          <w:rFonts w:ascii="宋体" w:hAnsi="宋体" w:eastAsia="宋体" w:cs="DejaVuSans"/>
          <w:kern w:val="0"/>
          <w:sz w:val="24"/>
          <w:szCs w:val="24"/>
        </w:rPr>
        <w:t>)</w:t>
      </w:r>
      <w:r>
        <w:rPr>
          <w:rFonts w:hint="eastAsia" w:ascii="宋体" w:hAnsi="宋体" w:eastAsia="宋体" w:cs="宋体"/>
          <w:kern w:val="0"/>
          <w:sz w:val="24"/>
          <w:szCs w:val="24"/>
        </w:rPr>
        <w:t>：</w:t>
      </w:r>
    </w:p>
    <w:p w14:paraId="296FEB3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人民币大写：</w:t>
      </w:r>
      <w:r>
        <w:rPr>
          <w:rFonts w:ascii="宋体" w:hAnsi="宋体" w:eastAsia="宋体" w:cs="宋体"/>
          <w:kern w:val="0"/>
          <w:sz w:val="24"/>
          <w:szCs w:val="24"/>
        </w:rPr>
        <w:t xml:space="preserve"> </w:t>
      </w:r>
    </w:p>
    <w:p w14:paraId="74F215F1">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根据《中华人民共和国民法典》及有关法律规定，遵循平等、自愿、公平和诚实信用的原则，双方就工程施工及有关事项协商一致，签订本合同，并共同遵守。</w:t>
      </w:r>
    </w:p>
    <w:p w14:paraId="2BC765C7">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w:t>
      </w:r>
      <w:r>
        <w:rPr>
          <w:rFonts w:hint="eastAsia" w:ascii="宋体" w:hAnsi="宋体" w:eastAsia="宋体" w:cs="宋体"/>
          <w:kern w:val="0"/>
          <w:sz w:val="24"/>
          <w:szCs w:val="24"/>
        </w:rPr>
        <w:t>工程概况</w:t>
      </w:r>
    </w:p>
    <w:p w14:paraId="3EAB5D0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1.1</w:t>
      </w:r>
      <w:r>
        <w:rPr>
          <w:rFonts w:hint="eastAsia" w:ascii="宋体" w:hAnsi="宋体" w:eastAsia="宋体" w:cs="宋体"/>
          <w:kern w:val="0"/>
          <w:sz w:val="24"/>
          <w:szCs w:val="24"/>
        </w:rPr>
        <w:t>工程名称：</w:t>
      </w:r>
      <w:r>
        <w:rPr>
          <w:rFonts w:ascii="宋体" w:hAnsi="宋体" w:eastAsia="宋体" w:cs="宋体"/>
          <w:kern w:val="0"/>
          <w:sz w:val="24"/>
          <w:szCs w:val="24"/>
        </w:rPr>
        <w:t xml:space="preserve"> </w:t>
      </w:r>
    </w:p>
    <w:p w14:paraId="542212B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1.2</w:t>
      </w:r>
      <w:r>
        <w:rPr>
          <w:rFonts w:hint="eastAsia" w:ascii="宋体" w:hAnsi="宋体" w:eastAsia="宋体" w:cs="宋体"/>
          <w:kern w:val="0"/>
          <w:sz w:val="24"/>
          <w:szCs w:val="24"/>
        </w:rPr>
        <w:t>工程地点：</w:t>
      </w:r>
      <w:r>
        <w:rPr>
          <w:rFonts w:ascii="宋体" w:hAnsi="宋体" w:eastAsia="宋体" w:cs="宋体"/>
          <w:kern w:val="0"/>
          <w:sz w:val="24"/>
          <w:szCs w:val="24"/>
        </w:rPr>
        <w:t xml:space="preserve"> </w:t>
      </w:r>
    </w:p>
    <w:p w14:paraId="562E763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1.3</w:t>
      </w:r>
      <w:r>
        <w:rPr>
          <w:rFonts w:hint="eastAsia" w:ascii="宋体" w:hAnsi="宋体" w:eastAsia="宋体" w:cs="宋体"/>
          <w:kern w:val="0"/>
          <w:sz w:val="24"/>
          <w:szCs w:val="24"/>
        </w:rPr>
        <w:t>承包范围：</w:t>
      </w:r>
      <w:r>
        <w:rPr>
          <w:rFonts w:ascii="宋体" w:hAnsi="宋体" w:eastAsia="宋体" w:cs="宋体"/>
          <w:kern w:val="0"/>
          <w:sz w:val="24"/>
          <w:szCs w:val="24"/>
        </w:rPr>
        <w:t xml:space="preserve"> </w:t>
      </w:r>
    </w:p>
    <w:p w14:paraId="59345CF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1.4</w:t>
      </w:r>
      <w:r>
        <w:rPr>
          <w:rFonts w:hint="eastAsia" w:ascii="宋体" w:hAnsi="宋体" w:eastAsia="宋体" w:cs="宋体"/>
          <w:kern w:val="0"/>
          <w:sz w:val="24"/>
          <w:szCs w:val="24"/>
        </w:rPr>
        <w:t>承包方式：总价包干。</w:t>
      </w:r>
    </w:p>
    <w:p w14:paraId="3FC0CB2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1.5</w:t>
      </w:r>
      <w:r>
        <w:rPr>
          <w:rFonts w:hint="eastAsia" w:ascii="宋体" w:hAnsi="宋体" w:eastAsia="宋体" w:cs="宋体"/>
          <w:kern w:val="0"/>
          <w:sz w:val="24"/>
          <w:szCs w:val="24"/>
        </w:rPr>
        <w:t>工期：</w:t>
      </w:r>
      <w:r>
        <w:rPr>
          <w:rFonts w:ascii="宋体" w:hAnsi="宋体" w:eastAsia="宋体" w:cs="宋体"/>
          <w:kern w:val="0"/>
          <w:sz w:val="24"/>
          <w:szCs w:val="24"/>
        </w:rPr>
        <w:t xml:space="preserve"> </w:t>
      </w:r>
    </w:p>
    <w:p w14:paraId="01FFDCE6">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1.6</w:t>
      </w:r>
      <w:r>
        <w:rPr>
          <w:rFonts w:hint="eastAsia" w:ascii="宋体" w:hAnsi="宋体" w:eastAsia="宋体" w:cs="宋体"/>
          <w:kern w:val="0"/>
          <w:sz w:val="24"/>
          <w:szCs w:val="24"/>
        </w:rPr>
        <w:t>工程质量：</w:t>
      </w:r>
      <w:r>
        <w:rPr>
          <w:rFonts w:ascii="宋体" w:hAnsi="宋体" w:eastAsia="宋体" w:cs="宋体"/>
          <w:kern w:val="0"/>
          <w:sz w:val="24"/>
          <w:szCs w:val="24"/>
        </w:rPr>
        <w:t xml:space="preserve"> </w:t>
      </w:r>
    </w:p>
    <w:p w14:paraId="0A24617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1.7</w:t>
      </w:r>
      <w:r>
        <w:rPr>
          <w:rFonts w:hint="eastAsia" w:ascii="宋体" w:hAnsi="宋体" w:eastAsia="宋体" w:cs="宋体"/>
          <w:kern w:val="0"/>
          <w:sz w:val="24"/>
          <w:szCs w:val="24"/>
        </w:rPr>
        <w:t>合同总价款（人民币小写）：      （人民币大写：     ）</w:t>
      </w:r>
    </w:p>
    <w:p w14:paraId="03C8258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合同总额包工、包料、包机械设备、包质量、包工期、包安全、包文明施工、包验收（合格或以上）、包资料移交（归档）、各项税费及合同实施过程中不可预见费用等。</w:t>
      </w:r>
    </w:p>
    <w:p w14:paraId="40FF75F4">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2.</w:t>
      </w:r>
      <w:r>
        <w:rPr>
          <w:rFonts w:hint="eastAsia" w:ascii="宋体" w:hAnsi="宋体" w:eastAsia="宋体" w:cs="宋体"/>
          <w:kern w:val="0"/>
          <w:sz w:val="24"/>
          <w:szCs w:val="24"/>
        </w:rPr>
        <w:t>甲方工作</w:t>
      </w:r>
    </w:p>
    <w:p w14:paraId="796EC88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2.1</w:t>
      </w:r>
      <w:r>
        <w:rPr>
          <w:rFonts w:hint="eastAsia" w:ascii="宋体" w:hAnsi="宋体" w:eastAsia="宋体" w:cs="宋体"/>
          <w:kern w:val="0"/>
          <w:sz w:val="24"/>
          <w:szCs w:val="24"/>
        </w:rPr>
        <w:t>开工前确认乙方的设计施工图纸，并向乙方进行现场交底。清除影响施工的障碍物。对只能部分腾空的房屋中所滞留的家具、陈设等采取保护措施。向乙方提供施工所需的水、电等设备，尽可能地提供电讯之便。协助办理施工所涉及的各种申请、批件等手续。</w:t>
      </w:r>
    </w:p>
    <w:p w14:paraId="1AADD3FA">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2.2</w:t>
      </w:r>
      <w:r>
        <w:rPr>
          <w:rFonts w:hint="eastAsia" w:ascii="宋体" w:hAnsi="宋体" w:eastAsia="宋体" w:cs="宋体"/>
          <w:kern w:val="0"/>
          <w:sz w:val="24"/>
          <w:szCs w:val="24"/>
        </w:rPr>
        <w:t>指派驻工地代表，负责合同履行。对工程质量、进度进行监督检查，办理验收。</w:t>
      </w:r>
    </w:p>
    <w:p w14:paraId="6A21661A">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2.3</w:t>
      </w:r>
      <w:r>
        <w:rPr>
          <w:rFonts w:hint="eastAsia" w:ascii="宋体" w:hAnsi="宋体" w:eastAsia="宋体" w:cs="宋体"/>
          <w:kern w:val="0"/>
          <w:sz w:val="24"/>
          <w:szCs w:val="24"/>
        </w:rPr>
        <w:t>如确实需要拆改原建筑物结构或设备管线，负责到有关部门办理相应审批手续。</w:t>
      </w:r>
    </w:p>
    <w:p w14:paraId="047E1F57">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2.4</w:t>
      </w:r>
      <w:r>
        <w:rPr>
          <w:rFonts w:hint="eastAsia" w:ascii="宋体" w:hAnsi="宋体" w:eastAsia="宋体" w:cs="宋体"/>
          <w:kern w:val="0"/>
          <w:sz w:val="24"/>
          <w:szCs w:val="24"/>
        </w:rPr>
        <w:t>协调有关部门做好现场保卫、消防等工作。</w:t>
      </w:r>
    </w:p>
    <w:p w14:paraId="1AF9470B">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3</w:t>
      </w:r>
      <w:r>
        <w:rPr>
          <w:rFonts w:hint="eastAsia" w:ascii="宋体" w:hAnsi="宋体" w:eastAsia="宋体" w:cs="宋体"/>
          <w:kern w:val="0"/>
          <w:sz w:val="24"/>
          <w:szCs w:val="24"/>
        </w:rPr>
        <w:t>乙方工作</w:t>
      </w:r>
    </w:p>
    <w:p w14:paraId="2D84CB36">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3.1</w:t>
      </w:r>
      <w:r>
        <w:rPr>
          <w:rFonts w:hint="eastAsia" w:ascii="宋体" w:hAnsi="宋体" w:eastAsia="宋体" w:cs="宋体"/>
          <w:kern w:val="0"/>
          <w:sz w:val="24"/>
          <w:szCs w:val="24"/>
        </w:rPr>
        <w:t>参加甲方组织的施工图纸设计及现场交底，于开工前</w:t>
      </w:r>
      <w:r>
        <w:rPr>
          <w:rFonts w:ascii="宋体" w:hAnsi="宋体" w:eastAsia="宋体" w:cs="DejaVuSans"/>
          <w:kern w:val="0"/>
          <w:sz w:val="24"/>
          <w:szCs w:val="24"/>
        </w:rPr>
        <w:t>3</w:t>
      </w:r>
      <w:r>
        <w:rPr>
          <w:rFonts w:hint="eastAsia" w:ascii="宋体" w:hAnsi="宋体" w:eastAsia="宋体" w:cs="宋体"/>
          <w:kern w:val="0"/>
          <w:sz w:val="24"/>
          <w:szCs w:val="24"/>
        </w:rPr>
        <w:t>天提交施工方案、进度计划以及人员配备资料（包括专业技术人员、专业资格证书、项目负责人执业证书、安全考核合格证书等）和进度计划给甲方审定。</w:t>
      </w:r>
    </w:p>
    <w:p w14:paraId="455D3C95">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3.2</w:t>
      </w:r>
      <w:r>
        <w:rPr>
          <w:rFonts w:hint="eastAsia" w:ascii="宋体" w:hAnsi="宋体" w:eastAsia="宋体" w:cs="宋体"/>
          <w:kern w:val="0"/>
          <w:sz w:val="24"/>
          <w:szCs w:val="24"/>
        </w:rPr>
        <w:t>指派</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为乙方驻工地代表，负责合同履行。按要求组织施工，保质、保量、按期完成施工任务，解决由乙方负责的各项事宜。</w:t>
      </w:r>
    </w:p>
    <w:p w14:paraId="28799C2A">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3.3</w:t>
      </w:r>
      <w:r>
        <w:rPr>
          <w:rFonts w:hint="eastAsia" w:ascii="宋体" w:hAnsi="宋体" w:eastAsia="宋体" w:cs="宋体"/>
          <w:kern w:val="0"/>
          <w:sz w:val="24"/>
          <w:szCs w:val="24"/>
        </w:rPr>
        <w:t>乙方必须严格遵守以下各项规定，如由于乙方的原因，致使由下述几点而产生的相关一切经济问题和法律责任全部由乙方承担：</w:t>
      </w:r>
    </w:p>
    <w:p w14:paraId="13AF4C9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3.3.1</w:t>
      </w:r>
      <w:r>
        <w:rPr>
          <w:rFonts w:hint="eastAsia" w:ascii="宋体" w:hAnsi="宋体" w:eastAsia="宋体" w:cs="宋体"/>
          <w:kern w:val="0"/>
          <w:sz w:val="24"/>
          <w:szCs w:val="24"/>
        </w:rPr>
        <w:t>严格执行施工规范、安全操作规程、防火安全规定、环境保护规定。严格按照图纸或做法说明进行施工，做好各项质量检查记录。参加竣工验收，编制工程结算。</w:t>
      </w:r>
    </w:p>
    <w:p w14:paraId="17A30A5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3.3.2</w:t>
      </w:r>
      <w:r>
        <w:rPr>
          <w:rFonts w:hint="eastAsia" w:ascii="宋体" w:hAnsi="宋体" w:eastAsia="宋体" w:cs="宋体"/>
          <w:kern w:val="0"/>
          <w:sz w:val="24"/>
          <w:szCs w:val="24"/>
        </w:rPr>
        <w:t>遵守国家或地方政府及有关部门对施工现场管理的规定，妥善保护好施工现场周围建筑物、设备管线、古树名木不受损坏。处理好由于施工带来的扰民问题及与周围单位（住户）的关系。做好施工现场保卫和垃圾消纳等工作，并承担相应费用。</w:t>
      </w:r>
    </w:p>
    <w:p w14:paraId="065B27B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3.3.3</w:t>
      </w:r>
      <w:r>
        <w:rPr>
          <w:rFonts w:hint="eastAsia" w:ascii="宋体" w:hAnsi="宋体" w:eastAsia="宋体" w:cs="宋体"/>
          <w:kern w:val="0"/>
          <w:sz w:val="24"/>
          <w:szCs w:val="24"/>
        </w:rPr>
        <w:t>施工中未经甲方同意或有关部门批准，不得随意拆改原建筑物结构及各种设备管线。</w:t>
      </w:r>
    </w:p>
    <w:p w14:paraId="2B87848F">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3.4</w:t>
      </w:r>
      <w:r>
        <w:rPr>
          <w:rFonts w:hint="eastAsia" w:ascii="宋体" w:hAnsi="宋体" w:eastAsia="宋体" w:cs="宋体"/>
          <w:kern w:val="0"/>
          <w:sz w:val="24"/>
          <w:szCs w:val="24"/>
        </w:rPr>
        <w:t>工程竣工未移交甲方之前，负责对现场的一切设施和工程成品进行保护。</w:t>
      </w:r>
    </w:p>
    <w:p w14:paraId="7A25C82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3.5</w:t>
      </w:r>
      <w:r>
        <w:rPr>
          <w:rFonts w:hint="eastAsia" w:ascii="宋体" w:hAnsi="宋体" w:eastAsia="宋体" w:cs="宋体"/>
          <w:kern w:val="0"/>
          <w:sz w:val="24"/>
          <w:szCs w:val="24"/>
        </w:rPr>
        <w:t>按附件签订《项目负责人驻场承诺书》，并自觉遵守承诺书条款。</w:t>
      </w:r>
    </w:p>
    <w:p w14:paraId="3DB78FD3">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3.6</w:t>
      </w:r>
      <w:r>
        <w:rPr>
          <w:rFonts w:hint="eastAsia" w:ascii="宋体" w:hAnsi="宋体" w:eastAsia="宋体" w:cs="宋体"/>
          <w:kern w:val="0"/>
          <w:sz w:val="24"/>
          <w:szCs w:val="24"/>
        </w:rPr>
        <w:t>按附件签订《专职安全管理人员驻场承诺书》，并自觉遵守承诺书条款。</w:t>
      </w:r>
    </w:p>
    <w:p w14:paraId="4F3A3435">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4</w:t>
      </w:r>
      <w:r>
        <w:rPr>
          <w:rFonts w:hint="eastAsia" w:ascii="宋体" w:hAnsi="宋体" w:eastAsia="宋体" w:cs="宋体"/>
          <w:kern w:val="0"/>
          <w:sz w:val="24"/>
          <w:szCs w:val="24"/>
        </w:rPr>
        <w:t>关于工期的约定</w:t>
      </w:r>
    </w:p>
    <w:p w14:paraId="22B73543">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4.1</w:t>
      </w:r>
      <w:r>
        <w:rPr>
          <w:rFonts w:hint="eastAsia" w:ascii="宋体" w:hAnsi="宋体" w:eastAsia="宋体" w:cs="宋体"/>
          <w:kern w:val="0"/>
          <w:sz w:val="24"/>
          <w:szCs w:val="24"/>
        </w:rPr>
        <w:t>甲方要求比合同约定的工期提前竣工时，应征得乙方同意，并支付乙方因赶工采取的措施费用。</w:t>
      </w:r>
    </w:p>
    <w:p w14:paraId="1B84833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4.2</w:t>
      </w:r>
      <w:r>
        <w:rPr>
          <w:rFonts w:hint="eastAsia" w:ascii="宋体" w:hAnsi="宋体" w:eastAsia="宋体" w:cs="宋体"/>
          <w:kern w:val="0"/>
          <w:sz w:val="24"/>
          <w:szCs w:val="24"/>
        </w:rPr>
        <w:t>因政府或有关部门的行为或不可抗力，导致无法动工、影响工期的，可根据具体情况顺延工期。</w:t>
      </w:r>
    </w:p>
    <w:p w14:paraId="1CA2B1B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4.3</w:t>
      </w:r>
      <w:r>
        <w:rPr>
          <w:rFonts w:hint="eastAsia" w:ascii="宋体" w:hAnsi="宋体" w:eastAsia="宋体" w:cs="宋体"/>
          <w:kern w:val="0"/>
          <w:sz w:val="24"/>
          <w:szCs w:val="24"/>
        </w:rPr>
        <w:t>因乙方责任，不能按期开工或中途无故停工，影响工期，工期不顺延。</w:t>
      </w:r>
    </w:p>
    <w:p w14:paraId="131E5464">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4.4</w:t>
      </w:r>
      <w:r>
        <w:rPr>
          <w:rFonts w:hint="eastAsia" w:ascii="宋体" w:hAnsi="宋体" w:eastAsia="宋体" w:cs="宋体"/>
          <w:kern w:val="0"/>
          <w:sz w:val="24"/>
          <w:szCs w:val="24"/>
        </w:rPr>
        <w:t>因设计变更或非乙方原因造成的停电、停水、停气及不可抗力因素影响，导致停工</w:t>
      </w:r>
      <w:r>
        <w:rPr>
          <w:rFonts w:ascii="宋体" w:hAnsi="宋体" w:eastAsia="宋体" w:cs="DejaVuSans"/>
          <w:kern w:val="0"/>
          <w:sz w:val="24"/>
          <w:szCs w:val="24"/>
        </w:rPr>
        <w:t>8</w:t>
      </w:r>
      <w:r>
        <w:rPr>
          <w:rFonts w:hint="eastAsia" w:ascii="宋体" w:hAnsi="宋体" w:eastAsia="宋体" w:cs="宋体"/>
          <w:kern w:val="0"/>
          <w:sz w:val="24"/>
          <w:szCs w:val="24"/>
        </w:rPr>
        <w:t>小时以上（一周内累计计算），工期相应顺延。如发生上述所述情况，乙方应在事发后</w:t>
      </w:r>
      <w:r>
        <w:rPr>
          <w:rFonts w:ascii="宋体" w:hAnsi="宋体" w:eastAsia="宋体" w:cs="DejaVuSans"/>
          <w:kern w:val="0"/>
          <w:sz w:val="24"/>
          <w:szCs w:val="24"/>
        </w:rPr>
        <w:t>24</w:t>
      </w:r>
      <w:r>
        <w:rPr>
          <w:rFonts w:hint="eastAsia" w:ascii="宋体" w:hAnsi="宋体" w:eastAsia="宋体" w:cs="宋体"/>
          <w:kern w:val="0"/>
          <w:sz w:val="24"/>
          <w:szCs w:val="24"/>
        </w:rPr>
        <w:t>小时内告知甲方，并提供足够证据予以证实，否则甲方将不接受乙方擅自顺延工期的做法。经甲方现场代表签证后，工期作相应顺延，并用书面形式确定顺延期限。</w:t>
      </w:r>
    </w:p>
    <w:p w14:paraId="6DD99408">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5</w:t>
      </w:r>
      <w:r>
        <w:rPr>
          <w:rFonts w:hint="eastAsia" w:ascii="宋体" w:hAnsi="宋体" w:eastAsia="宋体" w:cs="宋体"/>
          <w:kern w:val="0"/>
          <w:sz w:val="24"/>
          <w:szCs w:val="24"/>
        </w:rPr>
        <w:t>关于工程质量及验收的约定</w:t>
      </w:r>
    </w:p>
    <w:p w14:paraId="3641AE0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5.1</w:t>
      </w:r>
      <w:r>
        <w:rPr>
          <w:rFonts w:hint="eastAsia" w:ascii="宋体" w:hAnsi="宋体" w:eastAsia="宋体" w:cs="宋体"/>
          <w:kern w:val="0"/>
          <w:sz w:val="24"/>
          <w:szCs w:val="24"/>
        </w:rPr>
        <w:t>本工程以施工图纸、设计变更和参照《建筑装饰装修工程质量验收标准》（</w:t>
      </w:r>
      <w:r>
        <w:rPr>
          <w:rFonts w:ascii="宋体" w:hAnsi="宋体" w:eastAsia="宋体" w:cs="DejaVuSans"/>
          <w:kern w:val="0"/>
          <w:sz w:val="24"/>
          <w:szCs w:val="24"/>
        </w:rPr>
        <w:t>GB50210-2018</w:t>
      </w:r>
      <w:r>
        <w:rPr>
          <w:rFonts w:hint="eastAsia" w:ascii="宋体" w:hAnsi="宋体" w:eastAsia="宋体" w:cs="宋体"/>
          <w:kern w:val="0"/>
          <w:sz w:val="24"/>
          <w:szCs w:val="24"/>
        </w:rPr>
        <w:t>）等国家制订的施工及验收规范为质量评定验收标准。并达到合格标准。</w:t>
      </w:r>
    </w:p>
    <w:p w14:paraId="0EFA5C0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5.2</w:t>
      </w:r>
      <w:r>
        <w:rPr>
          <w:rFonts w:hint="eastAsia" w:ascii="宋体" w:hAnsi="宋体" w:eastAsia="宋体" w:cs="宋体"/>
          <w:kern w:val="0"/>
          <w:sz w:val="24"/>
          <w:szCs w:val="24"/>
        </w:rPr>
        <w:t>甲、乙双方应及时办理隐蔽工程和中间工程的检查与验收手续。乙方应于验收前</w:t>
      </w:r>
      <w:r>
        <w:rPr>
          <w:rFonts w:ascii="宋体" w:hAnsi="宋体" w:eastAsia="宋体" w:cs="DejaVuSans"/>
          <w:kern w:val="0"/>
          <w:sz w:val="24"/>
          <w:szCs w:val="24"/>
        </w:rPr>
        <w:t>24</w:t>
      </w:r>
      <w:r>
        <w:rPr>
          <w:rFonts w:hint="eastAsia" w:ascii="宋体" w:hAnsi="宋体" w:eastAsia="宋体" w:cs="宋体"/>
          <w:kern w:val="0"/>
          <w:sz w:val="24"/>
          <w:szCs w:val="24"/>
        </w:rPr>
        <w:t>小时通知甲方，甲方代表接到通知后</w:t>
      </w:r>
      <w:r>
        <w:rPr>
          <w:rFonts w:ascii="宋体" w:hAnsi="宋体" w:eastAsia="宋体" w:cs="DejaVuSans"/>
          <w:kern w:val="0"/>
          <w:sz w:val="24"/>
          <w:szCs w:val="24"/>
        </w:rPr>
        <w:t>24</w:t>
      </w:r>
      <w:r>
        <w:rPr>
          <w:rFonts w:hint="eastAsia" w:ascii="宋体" w:hAnsi="宋体" w:eastAsia="宋体" w:cs="宋体"/>
          <w:kern w:val="0"/>
          <w:sz w:val="24"/>
          <w:szCs w:val="24"/>
        </w:rPr>
        <w:t>小时内应到现场检验，认可签证后，方可进行下一道工序施工。若甲方要求复验时，乙方应按要求办理复验。若复验合格，甲方应承担复验费用，由此造成停工，工期顺延；若复验不合格，其复验及返工费用由乙方承担，但工期也不予顺延。</w:t>
      </w:r>
    </w:p>
    <w:p w14:paraId="7DA56B4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5.3</w:t>
      </w:r>
      <w:r>
        <w:rPr>
          <w:rFonts w:hint="eastAsia" w:ascii="宋体" w:hAnsi="宋体" w:eastAsia="宋体" w:cs="宋体"/>
          <w:kern w:val="0"/>
          <w:sz w:val="24"/>
          <w:szCs w:val="24"/>
        </w:rPr>
        <w:t>由于乙方原因造成质量事故，其返工费用由乙方承担，工期不顺延。</w:t>
      </w:r>
    </w:p>
    <w:p w14:paraId="702885B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5.4</w:t>
      </w:r>
      <w:r>
        <w:rPr>
          <w:rFonts w:hint="eastAsia" w:ascii="宋体" w:hAnsi="宋体" w:eastAsia="宋体" w:cs="宋体"/>
          <w:kern w:val="0"/>
          <w:sz w:val="24"/>
          <w:szCs w:val="24"/>
        </w:rPr>
        <w:t>工程竣工后，乙方按规定整理提供完整的技术档案资料并发出竣工通知书经双方协商确定验收时间，甲方在双方确定的验收时间内组织验收，并办理验收、移交手续。如甲方在规定时间内未能组织验收，需及时通知乙方，另定验收日期。但甲方应承认竣工日期，并承担乙方的看管费用和相关费用。若验收不合格，乙方在甲方限定时间内修改后重新验收，并承担由于修改而产生的费用。工期不予顺延，竣工日期以最后检验合格的日期为准。</w:t>
      </w:r>
    </w:p>
    <w:p w14:paraId="39ABA8F9">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5.5</w:t>
      </w:r>
      <w:r>
        <w:rPr>
          <w:rFonts w:hint="eastAsia" w:ascii="宋体" w:hAnsi="宋体" w:eastAsia="宋体" w:cs="宋体"/>
          <w:kern w:val="0"/>
          <w:sz w:val="24"/>
          <w:szCs w:val="24"/>
        </w:rPr>
        <w:t>工程竣工验收，应以施工图纸、技术交底纪要、设计更改通知、国家颁发的施工验收规范和质量检验标准为依据。自工程移交甲方管理日起计算，修缮工程保修期为</w:t>
      </w:r>
      <w:r>
        <w:rPr>
          <w:rFonts w:ascii="宋体" w:hAnsi="宋体" w:eastAsia="宋体" w:cs="DejaVuSans"/>
          <w:kern w:val="0"/>
          <w:sz w:val="24"/>
          <w:szCs w:val="24"/>
        </w:rPr>
        <w:t>2</w:t>
      </w:r>
      <w:r>
        <w:rPr>
          <w:rFonts w:hint="eastAsia" w:ascii="宋体" w:hAnsi="宋体" w:eastAsia="宋体" w:cs="宋体"/>
          <w:kern w:val="0"/>
          <w:sz w:val="24"/>
          <w:szCs w:val="24"/>
        </w:rPr>
        <w:t>年，在保修期内因施工造成的工程质量问题</w:t>
      </w:r>
      <w:r>
        <w:rPr>
          <w:rFonts w:ascii="宋体" w:hAnsi="宋体" w:eastAsia="宋体" w:cs="DejaVuSans"/>
          <w:kern w:val="0"/>
          <w:sz w:val="24"/>
          <w:szCs w:val="24"/>
        </w:rPr>
        <w:t>,</w:t>
      </w:r>
      <w:r>
        <w:rPr>
          <w:rFonts w:hint="eastAsia" w:ascii="宋体" w:hAnsi="宋体" w:eastAsia="宋体" w:cs="宋体"/>
          <w:kern w:val="0"/>
          <w:sz w:val="24"/>
          <w:szCs w:val="24"/>
        </w:rPr>
        <w:t>甲方应书面通知乙方并约定时间进行修理。</w:t>
      </w:r>
    </w:p>
    <w:p w14:paraId="4CDB56F6">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6</w:t>
      </w:r>
      <w:r>
        <w:rPr>
          <w:rFonts w:hint="eastAsia" w:ascii="宋体" w:hAnsi="宋体" w:eastAsia="宋体" w:cs="宋体"/>
          <w:kern w:val="0"/>
          <w:sz w:val="24"/>
          <w:szCs w:val="24"/>
        </w:rPr>
        <w:t>关于工程价款支付及结算的约定</w:t>
      </w:r>
    </w:p>
    <w:p w14:paraId="087BD69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6.1</w:t>
      </w:r>
      <w:r>
        <w:rPr>
          <w:rFonts w:hint="eastAsia" w:ascii="宋体" w:hAnsi="宋体" w:eastAsia="宋体" w:cs="宋体"/>
          <w:kern w:val="0"/>
          <w:sz w:val="24"/>
          <w:szCs w:val="24"/>
        </w:rPr>
        <w:t>付款方式：工程竣工验收后，乙方提出工程结算并将有关资料送交甲方。甲方在接到上述资料</w:t>
      </w:r>
      <w:r>
        <w:rPr>
          <w:rFonts w:hint="eastAsia" w:ascii="宋体" w:hAnsi="宋体" w:eastAsia="宋体" w:cs="DejaVuSans"/>
          <w:kern w:val="0"/>
          <w:sz w:val="24"/>
          <w:szCs w:val="24"/>
          <w:lang w:val="en-US" w:eastAsia="zh-CN"/>
        </w:rPr>
        <w:t>后委托具备相关资质的第三方造价咨询机构审查结算资料</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最终结算应以第三方造价咨询机构审定造价为准，甲方按实结工程量支付工程结算款</w:t>
      </w:r>
      <w:r>
        <w:rPr>
          <w:rFonts w:hint="eastAsia" w:ascii="宋体" w:hAnsi="宋体" w:eastAsia="宋体" w:cs="宋体"/>
          <w:kern w:val="0"/>
          <w:sz w:val="24"/>
          <w:szCs w:val="24"/>
        </w:rPr>
        <w:t>。</w:t>
      </w:r>
    </w:p>
    <w:p w14:paraId="2C99ED10">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6.2</w:t>
      </w:r>
      <w:r>
        <w:rPr>
          <w:rFonts w:hint="eastAsia" w:ascii="宋体" w:hAnsi="宋体" w:eastAsia="宋体" w:cs="宋体"/>
          <w:kern w:val="0"/>
          <w:sz w:val="24"/>
          <w:szCs w:val="24"/>
        </w:rPr>
        <w:t>乙方申请工程款同时，向甲方提供等值有效的工程发票。</w:t>
      </w:r>
    </w:p>
    <w:p w14:paraId="6A890245">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7</w:t>
      </w:r>
      <w:r>
        <w:rPr>
          <w:rFonts w:hint="eastAsia" w:ascii="宋体" w:hAnsi="宋体" w:eastAsia="宋体" w:cs="宋体"/>
          <w:kern w:val="0"/>
          <w:sz w:val="24"/>
          <w:szCs w:val="24"/>
        </w:rPr>
        <w:t>合同价款的约定与调整</w:t>
      </w:r>
    </w:p>
    <w:p w14:paraId="2EF96D5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7.1</w:t>
      </w:r>
      <w:r>
        <w:rPr>
          <w:rFonts w:hint="eastAsia" w:ascii="宋体" w:hAnsi="宋体" w:eastAsia="宋体" w:cs="宋体"/>
          <w:kern w:val="0"/>
          <w:sz w:val="24"/>
          <w:szCs w:val="24"/>
        </w:rPr>
        <w:t>本合同价款采用固定总价合同，该合同价款包括了本项目工程量清单、施工图纸全部内容。</w:t>
      </w:r>
    </w:p>
    <w:p w14:paraId="047EB4A5">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7.2</w:t>
      </w:r>
      <w:r>
        <w:rPr>
          <w:rFonts w:hint="eastAsia" w:ascii="宋体" w:hAnsi="宋体" w:eastAsia="宋体" w:cs="宋体"/>
          <w:kern w:val="0"/>
          <w:sz w:val="24"/>
          <w:szCs w:val="24"/>
        </w:rPr>
        <w:t>合同价款中包括的风险范围：</w:t>
      </w:r>
    </w:p>
    <w:p w14:paraId="47BEBFF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7.2.1</w:t>
      </w:r>
      <w:r>
        <w:rPr>
          <w:rFonts w:hint="eastAsia" w:ascii="宋体" w:hAnsi="宋体" w:eastAsia="宋体" w:cs="宋体"/>
          <w:kern w:val="0"/>
          <w:sz w:val="24"/>
          <w:szCs w:val="24"/>
        </w:rPr>
        <w:t>乙方所编写的综合单价及总价在合同期内，不因由于燃料、电费、运输费、任何税率、税种、货币汇率升降、工资、地方政府征收的有关费用、材料差价等引致的价格波动而调整，也不因交通管制、夜间施工、冬、雨季施工、二次搬运施工场地不足、成品保护、配合服务、临时赶工等情况可能引致的费用调整，并已充分考虑了其他可能因素影响施工所增加的费用。</w:t>
      </w:r>
    </w:p>
    <w:p w14:paraId="771BCAA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7.2.2</w:t>
      </w:r>
      <w:r>
        <w:rPr>
          <w:rFonts w:hint="eastAsia" w:ascii="宋体" w:hAnsi="宋体" w:eastAsia="宋体" w:cs="宋体"/>
          <w:kern w:val="0"/>
          <w:sz w:val="24"/>
          <w:szCs w:val="24"/>
        </w:rPr>
        <w:t>乙方须负责报价的综合单价及总价的准确性及错误估计所引致的损失。乙方未报，但作为一个有经验的、尤其是有着与本工程相类似的工程施工经验的乙方应该从图纸或现场踏勘中或实际情况中或自身的工程施工实践中了解到、估计到或可能了解到、估计到的子目之费用应视为已摊到其它的子目单价或总价中去。任何报价时的估算错误和漏项，一律由乙方承担，合同价不会因乙方的设计问题、估算错误和漏项而做出调整。</w:t>
      </w:r>
    </w:p>
    <w:p w14:paraId="473646DB">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7.3</w:t>
      </w:r>
      <w:r>
        <w:rPr>
          <w:rFonts w:hint="eastAsia" w:ascii="宋体" w:hAnsi="宋体" w:eastAsia="宋体" w:cs="宋体"/>
          <w:kern w:val="0"/>
          <w:sz w:val="24"/>
          <w:szCs w:val="24"/>
        </w:rPr>
        <w:t>合同价款的调整事件：</w:t>
      </w:r>
    </w:p>
    <w:p w14:paraId="2E63D733">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7.3.1</w:t>
      </w:r>
      <w:r>
        <w:rPr>
          <w:rFonts w:hint="eastAsia" w:ascii="宋体" w:hAnsi="宋体" w:eastAsia="宋体" w:cs="宋体"/>
          <w:kern w:val="0"/>
          <w:sz w:val="24"/>
          <w:szCs w:val="24"/>
        </w:rPr>
        <w:t>本合同属总价包干合同、工程量清单、施工图包干。工程项目实施期间和结算时，施工图纸和工程量清单中的内容（工程变更和现场签证除外）不予增加，即使工程量清单有漏列，只要施工图纸已有相关内容，均不调整价款。</w:t>
      </w:r>
    </w:p>
    <w:p w14:paraId="5CD598B3">
      <w:pPr>
        <w:autoSpaceDE w:val="0"/>
        <w:autoSpaceDN w:val="0"/>
        <w:adjustRightInd w:val="0"/>
        <w:spacing w:line="360" w:lineRule="auto"/>
        <w:ind w:firstLine="480" w:firstLineChars="200"/>
        <w:jc w:val="left"/>
        <w:outlineLvl w:val="3"/>
        <w:rPr>
          <w:rFonts w:ascii="宋体" w:hAnsi="宋体" w:eastAsia="宋体" w:cs="宋体"/>
          <w:kern w:val="0"/>
          <w:sz w:val="24"/>
          <w:szCs w:val="24"/>
        </w:rPr>
      </w:pPr>
      <w:r>
        <w:rPr>
          <w:rFonts w:ascii="宋体" w:hAnsi="宋体" w:eastAsia="宋体" w:cs="DejaVuSans"/>
          <w:kern w:val="0"/>
          <w:sz w:val="24"/>
          <w:szCs w:val="24"/>
        </w:rPr>
        <w:t>7.3.2</w:t>
      </w:r>
      <w:r>
        <w:rPr>
          <w:rFonts w:hint="eastAsia" w:ascii="宋体" w:hAnsi="宋体" w:eastAsia="宋体" w:cs="宋体"/>
          <w:kern w:val="0"/>
          <w:sz w:val="24"/>
          <w:szCs w:val="24"/>
        </w:rPr>
        <w:t>风险范围以外合同价款调整范围：</w:t>
      </w:r>
    </w:p>
    <w:p w14:paraId="27BC3329">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1</w:t>
      </w:r>
      <w:r>
        <w:rPr>
          <w:rFonts w:hint="eastAsia" w:ascii="宋体" w:hAnsi="宋体" w:eastAsia="宋体" w:cs="宋体"/>
          <w:kern w:val="0"/>
          <w:sz w:val="24"/>
          <w:szCs w:val="24"/>
        </w:rPr>
        <w:t>）设计变更和现场签证</w:t>
      </w:r>
      <w:r>
        <w:rPr>
          <w:rFonts w:ascii="宋体" w:hAnsi="宋体" w:eastAsia="宋体" w:cs="DejaVuSans"/>
          <w:kern w:val="0"/>
          <w:sz w:val="24"/>
          <w:szCs w:val="24"/>
        </w:rPr>
        <w:t>(</w:t>
      </w:r>
      <w:r>
        <w:rPr>
          <w:rFonts w:hint="eastAsia" w:ascii="宋体" w:hAnsi="宋体" w:eastAsia="宋体" w:cs="宋体"/>
          <w:kern w:val="0"/>
          <w:sz w:val="24"/>
          <w:szCs w:val="24"/>
        </w:rPr>
        <w:t>暂估价项除外</w:t>
      </w:r>
      <w:r>
        <w:rPr>
          <w:rFonts w:ascii="宋体" w:hAnsi="宋体" w:eastAsia="宋体" w:cs="DejaVuSans"/>
          <w:kern w:val="0"/>
          <w:sz w:val="24"/>
          <w:szCs w:val="24"/>
        </w:rPr>
        <w:t>)</w:t>
      </w:r>
      <w:r>
        <w:rPr>
          <w:rFonts w:hint="eastAsia" w:ascii="宋体" w:hAnsi="宋体" w:eastAsia="宋体" w:cs="宋体"/>
          <w:kern w:val="0"/>
          <w:sz w:val="24"/>
          <w:szCs w:val="24"/>
        </w:rPr>
        <w:t>增减经费经甲方和乙方双方确认后实施</w:t>
      </w:r>
      <w:r>
        <w:rPr>
          <w:rFonts w:ascii="宋体" w:hAnsi="宋体" w:eastAsia="宋体" w:cs="DejaVuSans"/>
          <w:kern w:val="0"/>
          <w:sz w:val="24"/>
          <w:szCs w:val="24"/>
        </w:rPr>
        <w:t>;</w:t>
      </w:r>
    </w:p>
    <w:p w14:paraId="125CBA4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2</w:t>
      </w:r>
      <w:r>
        <w:rPr>
          <w:rFonts w:hint="eastAsia" w:ascii="宋体" w:hAnsi="宋体" w:eastAsia="宋体" w:cs="宋体"/>
          <w:kern w:val="0"/>
          <w:sz w:val="24"/>
          <w:szCs w:val="24"/>
        </w:rPr>
        <w:t>）甲方给定的以暂估价</w:t>
      </w:r>
      <w:r>
        <w:rPr>
          <w:rFonts w:ascii="宋体" w:hAnsi="宋体" w:eastAsia="宋体" w:cs="DejaVuSans"/>
          <w:kern w:val="0"/>
          <w:sz w:val="24"/>
          <w:szCs w:val="24"/>
        </w:rPr>
        <w:t>(</w:t>
      </w:r>
      <w:r>
        <w:rPr>
          <w:rFonts w:hint="eastAsia" w:ascii="宋体" w:hAnsi="宋体" w:eastAsia="宋体" w:cs="宋体"/>
          <w:kern w:val="0"/>
          <w:sz w:val="24"/>
          <w:szCs w:val="24"/>
        </w:rPr>
        <w:t>项</w:t>
      </w:r>
      <w:r>
        <w:rPr>
          <w:rFonts w:ascii="宋体" w:hAnsi="宋体" w:eastAsia="宋体" w:cs="DejaVuSans"/>
          <w:kern w:val="0"/>
          <w:sz w:val="24"/>
          <w:szCs w:val="24"/>
        </w:rPr>
        <w:t>)</w:t>
      </w:r>
      <w:r>
        <w:rPr>
          <w:rFonts w:hint="eastAsia" w:ascii="宋体" w:hAnsi="宋体" w:eastAsia="宋体" w:cs="宋体"/>
          <w:kern w:val="0"/>
          <w:sz w:val="24"/>
          <w:szCs w:val="24"/>
        </w:rPr>
        <w:t>形式列出的。</w:t>
      </w:r>
    </w:p>
    <w:p w14:paraId="428B60B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3</w:t>
      </w:r>
      <w:r>
        <w:rPr>
          <w:rFonts w:hint="eastAsia" w:ascii="宋体" w:hAnsi="宋体" w:eastAsia="宋体" w:cs="宋体"/>
          <w:kern w:val="0"/>
          <w:sz w:val="24"/>
          <w:szCs w:val="24"/>
        </w:rPr>
        <w:t>）金额在</w:t>
      </w:r>
      <w:r>
        <w:rPr>
          <w:rFonts w:ascii="宋体" w:hAnsi="宋体" w:eastAsia="宋体" w:cs="DejaVuSans"/>
          <w:kern w:val="0"/>
          <w:sz w:val="24"/>
          <w:szCs w:val="24"/>
        </w:rPr>
        <w:t>1000</w:t>
      </w:r>
      <w:r>
        <w:rPr>
          <w:rFonts w:hint="eastAsia" w:ascii="宋体" w:hAnsi="宋体" w:eastAsia="宋体" w:cs="宋体"/>
          <w:kern w:val="0"/>
          <w:sz w:val="24"/>
          <w:szCs w:val="24"/>
        </w:rPr>
        <w:t>元以下的变更不做价款调整。</w:t>
      </w:r>
    </w:p>
    <w:p w14:paraId="7E4E514D">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7.4</w:t>
      </w:r>
      <w:r>
        <w:rPr>
          <w:rFonts w:hint="eastAsia" w:ascii="宋体" w:hAnsi="宋体" w:eastAsia="宋体" w:cs="宋体"/>
          <w:kern w:val="0"/>
          <w:sz w:val="24"/>
          <w:szCs w:val="24"/>
        </w:rPr>
        <w:t>调整方法：</w:t>
      </w:r>
    </w:p>
    <w:p w14:paraId="7E66043F">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7.4.1</w:t>
      </w:r>
      <w:r>
        <w:rPr>
          <w:rFonts w:hint="eastAsia" w:ascii="宋体" w:hAnsi="宋体" w:eastAsia="宋体" w:cs="宋体"/>
          <w:kern w:val="0"/>
          <w:sz w:val="24"/>
          <w:szCs w:val="24"/>
        </w:rPr>
        <w:t>设计变更和现场签证由乙方提出经甲方确认后进行调整。任何变更洽商须有监理单位（如需</w:t>
      </w:r>
      <w:r>
        <w:rPr>
          <w:rFonts w:ascii="宋体" w:hAnsi="宋体" w:eastAsia="宋体" w:cs="DejaVuSans"/>
          <w:kern w:val="0"/>
          <w:sz w:val="24"/>
          <w:szCs w:val="24"/>
        </w:rPr>
        <w:t>)</w:t>
      </w:r>
      <w:r>
        <w:rPr>
          <w:rFonts w:hint="eastAsia" w:ascii="宋体" w:hAnsi="宋体" w:eastAsia="宋体" w:cs="宋体"/>
          <w:kern w:val="0"/>
          <w:sz w:val="24"/>
          <w:szCs w:val="24"/>
        </w:rPr>
        <w:t>、甲方签字才能生效</w:t>
      </w:r>
      <w:r>
        <w:rPr>
          <w:rFonts w:ascii="宋体" w:hAnsi="宋体" w:eastAsia="宋体" w:cs="DejaVuSans"/>
          <w:kern w:val="0"/>
          <w:sz w:val="24"/>
          <w:szCs w:val="24"/>
        </w:rPr>
        <w:t>,</w:t>
      </w:r>
      <w:r>
        <w:rPr>
          <w:rFonts w:hint="eastAsia" w:ascii="宋体" w:hAnsi="宋体" w:eastAsia="宋体" w:cs="宋体"/>
          <w:kern w:val="0"/>
          <w:sz w:val="24"/>
          <w:szCs w:val="24"/>
        </w:rPr>
        <w:t>乙方因没有遵守此条款</w:t>
      </w:r>
      <w:r>
        <w:rPr>
          <w:rFonts w:ascii="宋体" w:hAnsi="宋体" w:eastAsia="宋体" w:cs="DejaVuSans"/>
          <w:kern w:val="0"/>
          <w:sz w:val="24"/>
          <w:szCs w:val="24"/>
        </w:rPr>
        <w:t>,</w:t>
      </w:r>
      <w:r>
        <w:rPr>
          <w:rFonts w:hint="eastAsia" w:ascii="宋体" w:hAnsi="宋体" w:eastAsia="宋体" w:cs="宋体"/>
          <w:kern w:val="0"/>
          <w:sz w:val="24"/>
          <w:szCs w:val="24"/>
        </w:rPr>
        <w:t>引起的任何返工</w:t>
      </w:r>
      <w:r>
        <w:rPr>
          <w:rFonts w:ascii="宋体" w:hAnsi="宋体" w:eastAsia="宋体" w:cs="DejaVuSans"/>
          <w:kern w:val="0"/>
          <w:sz w:val="24"/>
          <w:szCs w:val="24"/>
        </w:rPr>
        <w:t>,</w:t>
      </w:r>
      <w:r>
        <w:rPr>
          <w:rFonts w:hint="eastAsia" w:ascii="宋体" w:hAnsi="宋体" w:eastAsia="宋体" w:cs="宋体"/>
          <w:kern w:val="0"/>
          <w:sz w:val="24"/>
          <w:szCs w:val="24"/>
        </w:rPr>
        <w:t>其损失或工期延误都应由乙方负责。</w:t>
      </w:r>
    </w:p>
    <w:p w14:paraId="08A56475">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7.4.2</w:t>
      </w:r>
      <w:r>
        <w:rPr>
          <w:rFonts w:hint="eastAsia" w:ascii="宋体" w:hAnsi="宋体" w:eastAsia="宋体" w:cs="宋体"/>
          <w:kern w:val="0"/>
          <w:sz w:val="24"/>
          <w:szCs w:val="24"/>
        </w:rPr>
        <w:t>甲方给定的以暂估价（项）形式列出的</w:t>
      </w:r>
      <w:r>
        <w:rPr>
          <w:rFonts w:ascii="宋体" w:hAnsi="宋体" w:eastAsia="宋体" w:cs="DejaVuSans"/>
          <w:kern w:val="0"/>
          <w:sz w:val="24"/>
          <w:szCs w:val="24"/>
        </w:rPr>
        <w:t>,</w:t>
      </w:r>
      <w:r>
        <w:rPr>
          <w:rFonts w:hint="eastAsia" w:ascii="宋体" w:hAnsi="宋体" w:eastAsia="宋体" w:cs="宋体"/>
          <w:kern w:val="0"/>
          <w:sz w:val="24"/>
          <w:szCs w:val="24"/>
        </w:rPr>
        <w:t>按工程实施过程中的实际发生额由乙方提出经甲方确认后进行调整。</w:t>
      </w:r>
    </w:p>
    <w:p w14:paraId="7429773C">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7.5</w:t>
      </w:r>
      <w:r>
        <w:rPr>
          <w:rFonts w:hint="eastAsia" w:ascii="宋体" w:hAnsi="宋体" w:eastAsia="宋体" w:cs="宋体"/>
          <w:kern w:val="0"/>
          <w:sz w:val="24"/>
          <w:szCs w:val="24"/>
        </w:rPr>
        <w:t>设计变更及设计外新增工程项目的结算方式</w:t>
      </w:r>
    </w:p>
    <w:p w14:paraId="4E717E75">
      <w:pPr>
        <w:autoSpaceDE w:val="0"/>
        <w:autoSpaceDN w:val="0"/>
        <w:adjustRightInd w:val="0"/>
        <w:spacing w:line="360" w:lineRule="auto"/>
        <w:ind w:firstLine="480" w:firstLineChars="200"/>
        <w:jc w:val="left"/>
        <w:outlineLvl w:val="3"/>
        <w:rPr>
          <w:rFonts w:ascii="宋体" w:hAnsi="宋体" w:eastAsia="宋体" w:cs="宋体"/>
          <w:kern w:val="0"/>
          <w:sz w:val="24"/>
          <w:szCs w:val="24"/>
        </w:rPr>
      </w:pPr>
      <w:r>
        <w:rPr>
          <w:rFonts w:ascii="宋体" w:hAnsi="宋体" w:eastAsia="宋体" w:cs="DejaVuSans"/>
          <w:kern w:val="0"/>
          <w:sz w:val="24"/>
          <w:szCs w:val="24"/>
        </w:rPr>
        <w:t>7.5.1</w:t>
      </w:r>
      <w:r>
        <w:rPr>
          <w:rFonts w:hint="eastAsia" w:ascii="宋体" w:hAnsi="宋体" w:eastAsia="宋体" w:cs="宋体"/>
          <w:kern w:val="0"/>
          <w:sz w:val="24"/>
          <w:szCs w:val="24"/>
        </w:rPr>
        <w:t>工程量清单有的项目，按照工程量清单报价进行结算；</w:t>
      </w:r>
    </w:p>
    <w:p w14:paraId="662A41ED">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7.5.2</w:t>
      </w:r>
      <w:r>
        <w:rPr>
          <w:rFonts w:hint="eastAsia" w:ascii="宋体" w:hAnsi="宋体" w:eastAsia="宋体" w:cs="宋体"/>
          <w:kern w:val="0"/>
          <w:sz w:val="24"/>
          <w:szCs w:val="24"/>
        </w:rPr>
        <w:t>工程量清单有类似的项目，按照工程量清单报价换算进行结算；</w:t>
      </w:r>
    </w:p>
    <w:p w14:paraId="52FEBFF7">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ascii="宋体" w:hAnsi="宋体" w:eastAsia="宋体" w:cs="DejaVuSans"/>
          <w:kern w:val="0"/>
          <w:sz w:val="24"/>
          <w:szCs w:val="24"/>
        </w:rPr>
        <w:t>7.5.3</w:t>
      </w:r>
      <w:r>
        <w:rPr>
          <w:rFonts w:hint="eastAsia" w:ascii="宋体" w:hAnsi="宋体" w:eastAsia="宋体" w:cs="宋体"/>
          <w:kern w:val="0"/>
          <w:sz w:val="24"/>
          <w:szCs w:val="24"/>
        </w:rPr>
        <w:t>工程量清单没有相同或没有类似的项目，按照最新的中华人民共和国国家标准《建设工程工程量清单计价规范》、《广东省建设工程计价依据》、《广东省建筑与装饰工程综合定额》计价，总价给予下浮，下浮率</w:t>
      </w:r>
      <w:r>
        <w:rPr>
          <w:rFonts w:ascii="宋体" w:hAnsi="宋体" w:eastAsia="宋体" w:cs="DejaVuSans"/>
          <w:kern w:val="0"/>
          <w:sz w:val="24"/>
          <w:szCs w:val="24"/>
        </w:rPr>
        <w:t>=(1-</w:t>
      </w:r>
      <w:r>
        <w:rPr>
          <w:rFonts w:hint="eastAsia" w:ascii="宋体" w:hAnsi="宋体" w:eastAsia="宋体" w:cs="宋体"/>
          <w:kern w:val="0"/>
          <w:sz w:val="24"/>
          <w:szCs w:val="24"/>
        </w:rPr>
        <w:t>成交价</w:t>
      </w:r>
      <w:r>
        <w:rPr>
          <w:rFonts w:ascii="宋体" w:hAnsi="宋体" w:eastAsia="宋体" w:cs="DejaVuSans"/>
          <w:kern w:val="0"/>
          <w:sz w:val="24"/>
          <w:szCs w:val="24"/>
        </w:rPr>
        <w:t>/</w:t>
      </w:r>
      <w:r>
        <w:rPr>
          <w:rFonts w:hint="eastAsia" w:ascii="宋体" w:hAnsi="宋体" w:eastAsia="宋体" w:cs="宋体"/>
          <w:kern w:val="0"/>
          <w:sz w:val="24"/>
          <w:szCs w:val="24"/>
        </w:rPr>
        <w:t>最高限价</w:t>
      </w:r>
      <w:r>
        <w:rPr>
          <w:rFonts w:ascii="宋体" w:hAnsi="宋体" w:eastAsia="宋体" w:cs="DejaVuSans"/>
          <w:kern w:val="0"/>
          <w:sz w:val="24"/>
          <w:szCs w:val="24"/>
        </w:rPr>
        <w:t>)</w:t>
      </w:r>
      <w:r>
        <w:rPr>
          <w:rFonts w:hint="eastAsia" w:ascii="宋体" w:hAnsi="宋体" w:eastAsia="宋体" w:cs="宋体"/>
          <w:kern w:val="0"/>
          <w:sz w:val="24"/>
          <w:szCs w:val="24"/>
        </w:rPr>
        <w:t>，其中人工、机械台班价格按施工当期项目所在地建设工程造价管理站相关文件发布的价格执行，材料设备价格按以下约定方式结算</w:t>
      </w:r>
      <w:r>
        <w:rPr>
          <w:rFonts w:ascii="宋体" w:hAnsi="宋体" w:eastAsia="宋体" w:cs="DejaVuSans"/>
          <w:kern w:val="0"/>
          <w:sz w:val="24"/>
          <w:szCs w:val="24"/>
        </w:rPr>
        <w:t>:</w:t>
      </w:r>
    </w:p>
    <w:p w14:paraId="10A8DFBC">
      <w:pPr>
        <w:autoSpaceDE w:val="0"/>
        <w:autoSpaceDN w:val="0"/>
        <w:adjustRightInd w:val="0"/>
        <w:spacing w:line="360" w:lineRule="auto"/>
        <w:ind w:firstLine="480" w:firstLineChars="200"/>
        <w:jc w:val="left"/>
        <w:outlineLvl w:val="4"/>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1</w:t>
      </w:r>
      <w:r>
        <w:rPr>
          <w:rFonts w:hint="eastAsia" w:ascii="宋体" w:hAnsi="宋体" w:eastAsia="宋体" w:cs="宋体"/>
          <w:kern w:val="0"/>
          <w:sz w:val="24"/>
          <w:szCs w:val="24"/>
        </w:rPr>
        <w:t>）工程量清单有的材料设备，按工程量清单报价进行结算；</w:t>
      </w:r>
    </w:p>
    <w:p w14:paraId="3D11BE83">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2</w:t>
      </w:r>
      <w:r>
        <w:rPr>
          <w:rFonts w:hint="eastAsia" w:ascii="宋体" w:hAnsi="宋体" w:eastAsia="宋体" w:cs="宋体"/>
          <w:kern w:val="0"/>
          <w:sz w:val="24"/>
          <w:szCs w:val="24"/>
        </w:rPr>
        <w:t>）工程量清单没有的材料设备，有指导价的按照如下优先顺序确定设备材料价</w:t>
      </w:r>
      <w:r>
        <w:rPr>
          <w:rFonts w:ascii="宋体" w:hAnsi="宋体" w:eastAsia="宋体" w:cs="DejaVuSans"/>
          <w:kern w:val="0"/>
          <w:sz w:val="24"/>
          <w:szCs w:val="24"/>
        </w:rPr>
        <w:t>;</w:t>
      </w:r>
    </w:p>
    <w:p w14:paraId="552B0AF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DejaVuSans"/>
          <w:kern w:val="0"/>
          <w:sz w:val="24"/>
          <w:szCs w:val="24"/>
        </w:rPr>
        <w:t>Ⅰ</w:t>
      </w:r>
      <w:r>
        <w:rPr>
          <w:rFonts w:hint="eastAsia" w:ascii="宋体" w:hAnsi="宋体" w:eastAsia="宋体" w:cs="宋体"/>
          <w:kern w:val="0"/>
          <w:sz w:val="24"/>
          <w:szCs w:val="24"/>
        </w:rPr>
        <w:t>、按施工当期项目所在地的工程造价信息相关文件对应材料的市场参考价及市场行情价较低者结算；</w:t>
      </w:r>
    </w:p>
    <w:p w14:paraId="0EABA6A4">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DejaVuSans"/>
          <w:kern w:val="0"/>
          <w:sz w:val="24"/>
          <w:szCs w:val="24"/>
        </w:rPr>
        <w:t>Ⅱ</w:t>
      </w:r>
      <w:r>
        <w:rPr>
          <w:rFonts w:hint="eastAsia" w:ascii="宋体" w:hAnsi="宋体" w:eastAsia="宋体" w:cs="宋体"/>
          <w:kern w:val="0"/>
          <w:sz w:val="24"/>
          <w:szCs w:val="24"/>
        </w:rPr>
        <w:t>、按施工当期项目所在地工程造价信息相关文件对应品牌材料设备的厂商信息价格下浮</w:t>
      </w:r>
      <w:r>
        <w:rPr>
          <w:rFonts w:ascii="宋体" w:hAnsi="宋体" w:eastAsia="宋体" w:cs="DejaVuSans"/>
          <w:kern w:val="0"/>
          <w:sz w:val="24"/>
          <w:szCs w:val="24"/>
        </w:rPr>
        <w:t>10%</w:t>
      </w:r>
      <w:r>
        <w:rPr>
          <w:rFonts w:hint="eastAsia" w:ascii="宋体" w:hAnsi="宋体" w:eastAsia="宋体" w:cs="宋体"/>
          <w:kern w:val="0"/>
          <w:sz w:val="24"/>
          <w:szCs w:val="24"/>
        </w:rPr>
        <w:t>结算；</w:t>
      </w:r>
    </w:p>
    <w:p w14:paraId="7E9BF2E9">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DejaVuSans"/>
          <w:kern w:val="0"/>
          <w:sz w:val="24"/>
          <w:szCs w:val="24"/>
        </w:rPr>
        <w:t>Ⅲ</w:t>
      </w:r>
      <w:r>
        <w:rPr>
          <w:rFonts w:hint="eastAsia" w:ascii="宋体" w:hAnsi="宋体" w:eastAsia="宋体" w:cs="宋体"/>
          <w:kern w:val="0"/>
          <w:sz w:val="24"/>
          <w:szCs w:val="24"/>
        </w:rPr>
        <w:t>、按施工当期项目所在地建设工程材料</w:t>
      </w:r>
      <w:r>
        <w:rPr>
          <w:rFonts w:ascii="宋体" w:hAnsi="宋体" w:eastAsia="宋体" w:cs="DejaVuSans"/>
          <w:kern w:val="0"/>
          <w:sz w:val="24"/>
          <w:szCs w:val="24"/>
        </w:rPr>
        <w:t>(</w:t>
      </w:r>
      <w:r>
        <w:rPr>
          <w:rFonts w:hint="eastAsia" w:ascii="宋体" w:hAnsi="宋体" w:eastAsia="宋体" w:cs="宋体"/>
          <w:kern w:val="0"/>
          <w:sz w:val="24"/>
          <w:szCs w:val="24"/>
        </w:rPr>
        <w:t>设备</w:t>
      </w:r>
      <w:r>
        <w:rPr>
          <w:rFonts w:ascii="宋体" w:hAnsi="宋体" w:eastAsia="宋体" w:cs="DejaVuSans"/>
          <w:kern w:val="0"/>
          <w:sz w:val="24"/>
          <w:szCs w:val="24"/>
        </w:rPr>
        <w:t>)</w:t>
      </w:r>
      <w:r>
        <w:rPr>
          <w:rFonts w:hint="eastAsia" w:ascii="宋体" w:hAnsi="宋体" w:eastAsia="宋体" w:cs="宋体"/>
          <w:kern w:val="0"/>
          <w:sz w:val="24"/>
          <w:szCs w:val="24"/>
        </w:rPr>
        <w:t>厂商价格信息相关文件对应品牌的材料、设备价格下浮</w:t>
      </w:r>
      <w:r>
        <w:rPr>
          <w:rFonts w:ascii="宋体" w:hAnsi="宋体" w:eastAsia="宋体" w:cs="DejaVuSans"/>
          <w:kern w:val="0"/>
          <w:sz w:val="24"/>
          <w:szCs w:val="24"/>
        </w:rPr>
        <w:t>10%</w:t>
      </w:r>
      <w:r>
        <w:rPr>
          <w:rFonts w:hint="eastAsia" w:ascii="宋体" w:hAnsi="宋体" w:eastAsia="宋体" w:cs="宋体"/>
          <w:kern w:val="0"/>
          <w:sz w:val="24"/>
          <w:szCs w:val="24"/>
        </w:rPr>
        <w:t>结算。</w:t>
      </w:r>
    </w:p>
    <w:p w14:paraId="75768BDB">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3</w:t>
      </w:r>
      <w:r>
        <w:rPr>
          <w:rFonts w:hint="eastAsia" w:ascii="宋体" w:hAnsi="宋体" w:eastAsia="宋体" w:cs="宋体"/>
          <w:kern w:val="0"/>
          <w:sz w:val="24"/>
          <w:szCs w:val="24"/>
        </w:rPr>
        <w:t>）工程量清单和指导价都没有可参照的材料设备，由乙方按照市场报价，由甲方监理单位及甲方审定后作为结算依据。</w:t>
      </w:r>
    </w:p>
    <w:p w14:paraId="4A866C9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7.5.4</w:t>
      </w:r>
      <w:r>
        <w:rPr>
          <w:rFonts w:hint="eastAsia" w:ascii="宋体" w:hAnsi="宋体" w:eastAsia="宋体" w:cs="宋体"/>
          <w:kern w:val="0"/>
          <w:sz w:val="24"/>
          <w:szCs w:val="24"/>
        </w:rPr>
        <w:t>工程量清单中没有相同或没有类似且无相关定额的项目，乙方按照施工当期的市场价格编制预算，送甲方</w:t>
      </w:r>
      <w:r>
        <w:rPr>
          <w:rFonts w:ascii="宋体" w:hAnsi="宋体" w:eastAsia="宋体" w:cs="DejaVuSans"/>
          <w:kern w:val="0"/>
          <w:sz w:val="24"/>
          <w:szCs w:val="24"/>
        </w:rPr>
        <w:t>/</w:t>
      </w:r>
      <w:r>
        <w:rPr>
          <w:rFonts w:hint="eastAsia" w:ascii="宋体" w:hAnsi="宋体" w:eastAsia="宋体" w:cs="宋体"/>
          <w:kern w:val="0"/>
          <w:sz w:val="24"/>
          <w:szCs w:val="24"/>
        </w:rPr>
        <w:t>监理单位审定后作为结算依据。措施项目费不另计。</w:t>
      </w:r>
    </w:p>
    <w:p w14:paraId="06412DC0">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7.5.5</w:t>
      </w:r>
      <w:r>
        <w:rPr>
          <w:rFonts w:hint="eastAsia" w:ascii="宋体" w:hAnsi="宋体" w:eastAsia="宋体" w:cs="宋体"/>
          <w:kern w:val="0"/>
          <w:sz w:val="24"/>
          <w:szCs w:val="24"/>
        </w:rPr>
        <w:t>本合同总价已包含措施项目费、预算包干费，不再额外计取。</w:t>
      </w:r>
    </w:p>
    <w:p w14:paraId="6FD6BB6C">
      <w:pPr>
        <w:autoSpaceDE w:val="0"/>
        <w:autoSpaceDN w:val="0"/>
        <w:adjustRightInd w:val="0"/>
        <w:spacing w:line="360" w:lineRule="auto"/>
        <w:ind w:firstLine="480" w:firstLineChars="200"/>
        <w:jc w:val="left"/>
        <w:outlineLvl w:val="3"/>
        <w:rPr>
          <w:rFonts w:ascii="宋体" w:hAnsi="宋体" w:eastAsia="宋体" w:cs="宋体"/>
          <w:kern w:val="0"/>
          <w:sz w:val="24"/>
          <w:szCs w:val="24"/>
        </w:rPr>
      </w:pPr>
      <w:r>
        <w:rPr>
          <w:rFonts w:ascii="宋体" w:hAnsi="宋体" w:eastAsia="宋体" w:cs="DejaVuSans"/>
          <w:kern w:val="0"/>
          <w:sz w:val="24"/>
          <w:szCs w:val="24"/>
        </w:rPr>
        <w:t>7.5.6</w:t>
      </w:r>
      <w:r>
        <w:rPr>
          <w:rFonts w:hint="eastAsia" w:ascii="宋体" w:hAnsi="宋体" w:eastAsia="宋体" w:cs="宋体"/>
          <w:kern w:val="0"/>
          <w:sz w:val="24"/>
          <w:szCs w:val="24"/>
        </w:rPr>
        <w:t>其他</w:t>
      </w:r>
    </w:p>
    <w:p w14:paraId="397EF5F0">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1</w:t>
      </w:r>
      <w:r>
        <w:rPr>
          <w:rFonts w:hint="eastAsia" w:ascii="宋体" w:hAnsi="宋体" w:eastAsia="宋体" w:cs="宋体"/>
          <w:kern w:val="0"/>
          <w:sz w:val="24"/>
          <w:szCs w:val="24"/>
        </w:rPr>
        <w:t>）乙方因拖欠外包队、分包人</w:t>
      </w:r>
      <w:r>
        <w:rPr>
          <w:rFonts w:ascii="宋体" w:hAnsi="宋体" w:eastAsia="宋体" w:cs="DejaVuSans"/>
          <w:kern w:val="0"/>
          <w:sz w:val="24"/>
          <w:szCs w:val="24"/>
        </w:rPr>
        <w:t>(</w:t>
      </w:r>
      <w:r>
        <w:rPr>
          <w:rFonts w:hint="eastAsia" w:ascii="宋体" w:hAnsi="宋体" w:eastAsia="宋体" w:cs="宋体"/>
          <w:kern w:val="0"/>
          <w:sz w:val="24"/>
          <w:szCs w:val="24"/>
        </w:rPr>
        <w:t>自有分包人</w:t>
      </w:r>
      <w:r>
        <w:rPr>
          <w:rFonts w:ascii="宋体" w:hAnsi="宋体" w:eastAsia="宋体" w:cs="DejaVuSans"/>
          <w:kern w:val="0"/>
          <w:sz w:val="24"/>
          <w:szCs w:val="24"/>
        </w:rPr>
        <w:t>)</w:t>
      </w:r>
      <w:r>
        <w:rPr>
          <w:rFonts w:hint="eastAsia" w:ascii="宋体" w:hAnsi="宋体" w:eastAsia="宋体" w:cs="宋体"/>
          <w:kern w:val="0"/>
          <w:sz w:val="24"/>
          <w:szCs w:val="24"/>
        </w:rPr>
        <w:t>及材料设备乙方费用而发生的债务纠纷</w:t>
      </w:r>
      <w:r>
        <w:rPr>
          <w:rFonts w:ascii="宋体" w:hAnsi="宋体" w:eastAsia="宋体" w:cs="DejaVuSans"/>
          <w:kern w:val="0"/>
          <w:sz w:val="24"/>
          <w:szCs w:val="24"/>
        </w:rPr>
        <w:t>,</w:t>
      </w:r>
      <w:r>
        <w:rPr>
          <w:rFonts w:hint="eastAsia" w:ascii="宋体" w:hAnsi="宋体" w:eastAsia="宋体" w:cs="宋体"/>
          <w:kern w:val="0"/>
          <w:sz w:val="24"/>
          <w:szCs w:val="24"/>
        </w:rPr>
        <w:t>由乙方自行解决</w:t>
      </w:r>
      <w:r>
        <w:rPr>
          <w:rFonts w:ascii="宋体" w:hAnsi="宋体" w:eastAsia="宋体" w:cs="DejaVuSans"/>
          <w:kern w:val="0"/>
          <w:sz w:val="24"/>
          <w:szCs w:val="24"/>
        </w:rPr>
        <w:t>,</w:t>
      </w:r>
      <w:r>
        <w:rPr>
          <w:rFonts w:hint="eastAsia" w:ascii="宋体" w:hAnsi="宋体" w:eastAsia="宋体" w:cs="宋体"/>
          <w:kern w:val="0"/>
          <w:sz w:val="24"/>
          <w:szCs w:val="24"/>
        </w:rPr>
        <w:t>甲方不承担任何责任</w:t>
      </w:r>
      <w:r>
        <w:rPr>
          <w:rFonts w:ascii="宋体" w:hAnsi="宋体" w:eastAsia="宋体" w:cs="DejaVuSans"/>
          <w:kern w:val="0"/>
          <w:sz w:val="24"/>
          <w:szCs w:val="24"/>
        </w:rPr>
        <w:t>,</w:t>
      </w:r>
      <w:r>
        <w:rPr>
          <w:rFonts w:hint="eastAsia" w:ascii="宋体" w:hAnsi="宋体" w:eastAsia="宋体" w:cs="宋体"/>
          <w:kern w:val="0"/>
          <w:sz w:val="24"/>
          <w:szCs w:val="24"/>
        </w:rPr>
        <w:t>也不负责协商解决。</w:t>
      </w:r>
    </w:p>
    <w:p w14:paraId="0186C584">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2</w:t>
      </w:r>
      <w:r>
        <w:rPr>
          <w:rFonts w:hint="eastAsia" w:ascii="宋体" w:hAnsi="宋体" w:eastAsia="宋体" w:cs="宋体"/>
          <w:kern w:val="0"/>
          <w:sz w:val="24"/>
          <w:szCs w:val="24"/>
        </w:rPr>
        <w:t>）安全文明施工措施费。乙方应按规定读取安全文明施工费用，并列入工程造价，在竞标时不得删减。其他的措施项目可根据施工组织设计自行计算。</w:t>
      </w:r>
    </w:p>
    <w:p w14:paraId="74ACE95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3</w:t>
      </w:r>
      <w:r>
        <w:rPr>
          <w:rFonts w:hint="eastAsia" w:ascii="宋体" w:hAnsi="宋体" w:eastAsia="宋体" w:cs="宋体"/>
          <w:kern w:val="0"/>
          <w:sz w:val="24"/>
          <w:szCs w:val="24"/>
        </w:rPr>
        <w:t>）规费和税金。规费是指政府和有关职能部门规定必须缴纳的费用</w:t>
      </w:r>
      <w:r>
        <w:rPr>
          <w:rFonts w:ascii="宋体" w:hAnsi="宋体" w:eastAsia="宋体" w:cs="DejaVuSans"/>
          <w:kern w:val="0"/>
          <w:sz w:val="24"/>
          <w:szCs w:val="24"/>
        </w:rPr>
        <w:t>,</w:t>
      </w:r>
      <w:r>
        <w:rPr>
          <w:rFonts w:hint="eastAsia" w:ascii="宋体" w:hAnsi="宋体" w:eastAsia="宋体" w:cs="宋体"/>
          <w:kern w:val="0"/>
          <w:sz w:val="24"/>
          <w:szCs w:val="24"/>
        </w:rPr>
        <w:t>包括工程排污费、社会保障费、住房公积金、危险作业意外伤害保险等；税金按规定计取。</w:t>
      </w:r>
    </w:p>
    <w:p w14:paraId="5A83D042">
      <w:pPr>
        <w:autoSpaceDE w:val="0"/>
        <w:autoSpaceDN w:val="0"/>
        <w:adjustRightInd w:val="0"/>
        <w:spacing w:line="360" w:lineRule="auto"/>
        <w:ind w:firstLine="480" w:firstLineChars="200"/>
        <w:jc w:val="left"/>
        <w:outlineLvl w:val="4"/>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4</w:t>
      </w:r>
      <w:r>
        <w:rPr>
          <w:rFonts w:hint="eastAsia" w:ascii="宋体" w:hAnsi="宋体" w:eastAsia="宋体" w:cs="宋体"/>
          <w:kern w:val="0"/>
          <w:sz w:val="24"/>
          <w:szCs w:val="24"/>
        </w:rPr>
        <w:t>）技术规范要求的费用应包括在报价中。</w:t>
      </w:r>
    </w:p>
    <w:p w14:paraId="7905580C">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5</w:t>
      </w:r>
      <w:r>
        <w:rPr>
          <w:rFonts w:hint="eastAsia" w:ascii="宋体" w:hAnsi="宋体" w:eastAsia="宋体" w:cs="宋体"/>
          <w:kern w:val="0"/>
          <w:sz w:val="24"/>
          <w:szCs w:val="24"/>
        </w:rPr>
        <w:t>）乙方应在考察施工场地的基础上</w:t>
      </w:r>
      <w:r>
        <w:rPr>
          <w:rFonts w:ascii="宋体" w:hAnsi="宋体" w:eastAsia="宋体" w:cs="DejaVuSans"/>
          <w:kern w:val="0"/>
          <w:sz w:val="24"/>
          <w:szCs w:val="24"/>
        </w:rPr>
        <w:t>,</w:t>
      </w:r>
      <w:r>
        <w:rPr>
          <w:rFonts w:hint="eastAsia" w:ascii="宋体" w:hAnsi="宋体" w:eastAsia="宋体" w:cs="宋体"/>
          <w:kern w:val="0"/>
          <w:sz w:val="24"/>
          <w:szCs w:val="24"/>
        </w:rPr>
        <w:t>结合本工程实际工程量及自身劳动力安排</w:t>
      </w:r>
      <w:r>
        <w:rPr>
          <w:rFonts w:ascii="宋体" w:hAnsi="宋体" w:eastAsia="宋体" w:cs="DejaVuSans"/>
          <w:kern w:val="0"/>
          <w:sz w:val="24"/>
          <w:szCs w:val="24"/>
        </w:rPr>
        <w:t>,</w:t>
      </w:r>
      <w:r>
        <w:rPr>
          <w:rFonts w:hint="eastAsia" w:ascii="宋体" w:hAnsi="宋体" w:eastAsia="宋体" w:cs="宋体"/>
          <w:kern w:val="0"/>
          <w:sz w:val="24"/>
          <w:szCs w:val="24"/>
        </w:rPr>
        <w:t>充分考虑如施工人员</w:t>
      </w:r>
      <w:r>
        <w:rPr>
          <w:rFonts w:ascii="宋体" w:hAnsi="宋体" w:eastAsia="宋体" w:cs="DejaVuSans"/>
          <w:kern w:val="0"/>
          <w:sz w:val="24"/>
          <w:szCs w:val="24"/>
        </w:rPr>
        <w:t>(</w:t>
      </w:r>
      <w:r>
        <w:rPr>
          <w:rFonts w:hint="eastAsia" w:ascii="宋体" w:hAnsi="宋体" w:eastAsia="宋体" w:cs="宋体"/>
          <w:kern w:val="0"/>
          <w:sz w:val="24"/>
          <w:szCs w:val="24"/>
        </w:rPr>
        <w:t>含管理人员</w:t>
      </w:r>
      <w:r>
        <w:rPr>
          <w:rFonts w:ascii="宋体" w:hAnsi="宋体" w:eastAsia="宋体" w:cs="DejaVuSans"/>
          <w:kern w:val="0"/>
          <w:sz w:val="24"/>
          <w:szCs w:val="24"/>
        </w:rPr>
        <w:t>)</w:t>
      </w:r>
      <w:r>
        <w:rPr>
          <w:rFonts w:hint="eastAsia" w:ascii="宋体" w:hAnsi="宋体" w:eastAsia="宋体" w:cs="宋体"/>
          <w:kern w:val="0"/>
          <w:sz w:val="24"/>
          <w:szCs w:val="24"/>
        </w:rPr>
        <w:t>的食宿以及材料加工场地、人员及材料的运输等与此相关的费用</w:t>
      </w:r>
      <w:r>
        <w:rPr>
          <w:rFonts w:ascii="宋体" w:hAnsi="宋体" w:eastAsia="宋体" w:cs="DejaVuSans"/>
          <w:kern w:val="0"/>
          <w:sz w:val="24"/>
          <w:szCs w:val="24"/>
        </w:rPr>
        <w:t>,</w:t>
      </w:r>
      <w:r>
        <w:rPr>
          <w:rFonts w:hint="eastAsia" w:ascii="宋体" w:hAnsi="宋体" w:eastAsia="宋体" w:cs="宋体"/>
          <w:kern w:val="0"/>
          <w:sz w:val="24"/>
          <w:szCs w:val="24"/>
        </w:rPr>
        <w:t>并将此部分费用纳入报价中，结算时不做调整。</w:t>
      </w:r>
    </w:p>
    <w:p w14:paraId="10FEDB4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6</w:t>
      </w:r>
      <w:r>
        <w:rPr>
          <w:rFonts w:hint="eastAsia" w:ascii="宋体" w:hAnsi="宋体" w:eastAsia="宋体" w:cs="宋体"/>
          <w:kern w:val="0"/>
          <w:sz w:val="24"/>
          <w:szCs w:val="24"/>
        </w:rPr>
        <w:t>）计日工核算，乙方必须在发生计日工</w:t>
      </w:r>
      <w:r>
        <w:rPr>
          <w:rFonts w:ascii="宋体" w:hAnsi="宋体" w:eastAsia="宋体" w:cs="DejaVuSans"/>
          <w:kern w:val="0"/>
          <w:sz w:val="24"/>
          <w:szCs w:val="24"/>
        </w:rPr>
        <w:t>24</w:t>
      </w:r>
      <w:r>
        <w:rPr>
          <w:rFonts w:hint="eastAsia" w:ascii="宋体" w:hAnsi="宋体" w:eastAsia="宋体" w:cs="宋体"/>
          <w:kern w:val="0"/>
          <w:sz w:val="24"/>
          <w:szCs w:val="24"/>
        </w:rPr>
        <w:t>小时内，向监理人和甲方提交现场签证，否则不予计量。</w:t>
      </w:r>
    </w:p>
    <w:p w14:paraId="0A9B8D78">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8</w:t>
      </w:r>
      <w:r>
        <w:rPr>
          <w:rFonts w:hint="eastAsia" w:ascii="宋体" w:hAnsi="宋体" w:eastAsia="宋体" w:cs="宋体"/>
          <w:kern w:val="0"/>
          <w:sz w:val="24"/>
          <w:szCs w:val="24"/>
        </w:rPr>
        <w:t>关于材料供应的约定</w:t>
      </w:r>
    </w:p>
    <w:p w14:paraId="1EEF2B15">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8.1</w:t>
      </w:r>
      <w:r>
        <w:rPr>
          <w:rFonts w:hint="eastAsia" w:ascii="宋体" w:hAnsi="宋体" w:eastAsia="宋体" w:cs="宋体"/>
          <w:kern w:val="0"/>
          <w:sz w:val="24"/>
          <w:szCs w:val="24"/>
        </w:rPr>
        <w:t>工程所需材料，需经甲方管理人员、监理人员（如有）验收合格后方能使用。材料及设备由乙方采购供应至施工场地。</w:t>
      </w:r>
    </w:p>
    <w:p w14:paraId="6E9E8F8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8.2</w:t>
      </w:r>
      <w:r>
        <w:rPr>
          <w:rFonts w:hint="eastAsia" w:ascii="宋体" w:hAnsi="宋体" w:eastAsia="宋体" w:cs="宋体"/>
          <w:kern w:val="0"/>
          <w:sz w:val="24"/>
          <w:szCs w:val="24"/>
        </w:rPr>
        <w:t>材料设备应附有出厂合格证明。如甲方对材料、设备有异议，应进行检验，检验费用由采购方承担。</w:t>
      </w:r>
    </w:p>
    <w:p w14:paraId="15CDC3D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8.3</w:t>
      </w:r>
      <w:r>
        <w:rPr>
          <w:rFonts w:hint="eastAsia" w:ascii="宋体" w:hAnsi="宋体" w:eastAsia="宋体" w:cs="宋体"/>
          <w:kern w:val="0"/>
          <w:sz w:val="24"/>
          <w:szCs w:val="24"/>
        </w:rPr>
        <w:t>材料设备和设备差价的处理方法：如遇材料涨价，甲方不再另外调整。</w:t>
      </w:r>
    </w:p>
    <w:p w14:paraId="2E8B9A83">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9</w:t>
      </w:r>
      <w:r>
        <w:rPr>
          <w:rFonts w:hint="eastAsia" w:ascii="宋体" w:hAnsi="宋体" w:eastAsia="宋体" w:cs="宋体"/>
          <w:kern w:val="0"/>
          <w:sz w:val="24"/>
          <w:szCs w:val="24"/>
        </w:rPr>
        <w:t>有关安全生产和防火的约定</w:t>
      </w:r>
    </w:p>
    <w:p w14:paraId="2F74666A">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9.1</w:t>
      </w:r>
      <w:r>
        <w:rPr>
          <w:rFonts w:hint="eastAsia" w:ascii="宋体" w:hAnsi="宋体" w:eastAsia="宋体" w:cs="宋体"/>
          <w:kern w:val="0"/>
          <w:sz w:val="24"/>
          <w:szCs w:val="24"/>
        </w:rPr>
        <w:t>乙方在施工期间应严格遵守《建筑安装工程安全技术规程》、《中华人民共和国消防法》和其它相关的法规、规范。</w:t>
      </w:r>
    </w:p>
    <w:p w14:paraId="5D3634C6">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9.2</w:t>
      </w:r>
      <w:r>
        <w:rPr>
          <w:rFonts w:hint="eastAsia" w:ascii="宋体" w:hAnsi="宋体" w:eastAsia="宋体" w:cs="宋体"/>
          <w:kern w:val="0"/>
          <w:sz w:val="24"/>
          <w:szCs w:val="24"/>
        </w:rPr>
        <w:t>由于乙方在施工生产过程中违反有关安全操作规程、消防条例，导致发生安全或火灾事故，乙方应承担由此引发的一切经济损失，现场所有的安全责任由乙方负责。</w:t>
      </w:r>
    </w:p>
    <w:p w14:paraId="14A7071D">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9.3</w:t>
      </w:r>
      <w:r>
        <w:rPr>
          <w:rFonts w:hint="eastAsia" w:ascii="宋体" w:hAnsi="宋体" w:eastAsia="宋体" w:cs="宋体"/>
          <w:kern w:val="0"/>
          <w:sz w:val="24"/>
          <w:szCs w:val="24"/>
        </w:rPr>
        <w:t>乙方负责施工场地的平整，施工范围内的用水、用电、临时设施等设备、材料的提供及施工。</w:t>
      </w:r>
    </w:p>
    <w:p w14:paraId="4A3E48E1">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10</w:t>
      </w:r>
      <w:r>
        <w:rPr>
          <w:rFonts w:hint="eastAsia" w:ascii="宋体" w:hAnsi="宋体" w:eastAsia="宋体" w:cs="宋体"/>
          <w:kern w:val="0"/>
          <w:sz w:val="24"/>
          <w:szCs w:val="24"/>
        </w:rPr>
        <w:t>奖励和违约责任</w:t>
      </w:r>
    </w:p>
    <w:p w14:paraId="45DEF73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10.1</w:t>
      </w:r>
      <w:r>
        <w:rPr>
          <w:rFonts w:hint="eastAsia" w:ascii="宋体" w:hAnsi="宋体" w:eastAsia="宋体" w:cs="宋体"/>
          <w:kern w:val="0"/>
          <w:sz w:val="24"/>
          <w:szCs w:val="24"/>
        </w:rPr>
        <w:t>乙方应妥善保护甲方提供的设备及现场堆放的家具、陈设和工程成品，如造成损失，应照价赔偿。</w:t>
      </w:r>
    </w:p>
    <w:p w14:paraId="31C7F3ED">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10.2</w:t>
      </w:r>
      <w:r>
        <w:rPr>
          <w:rFonts w:hint="eastAsia" w:ascii="宋体" w:hAnsi="宋体" w:eastAsia="宋体" w:cs="宋体"/>
          <w:kern w:val="0"/>
          <w:sz w:val="24"/>
          <w:szCs w:val="24"/>
        </w:rPr>
        <w:t>甲方未办理任何手续，擅自同意拆改原有建筑物结构或设备管线，由此发生的损失或事故（包括罚款），由甲方负责并承担损失。</w:t>
      </w:r>
    </w:p>
    <w:p w14:paraId="0E046E34">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10.3</w:t>
      </w:r>
      <w:r>
        <w:rPr>
          <w:rFonts w:hint="eastAsia" w:ascii="宋体" w:hAnsi="宋体" w:eastAsia="宋体" w:cs="宋体"/>
          <w:kern w:val="0"/>
          <w:sz w:val="24"/>
          <w:szCs w:val="24"/>
        </w:rPr>
        <w:t>本工程所有设计更改，必须经过甲方书面确认后乙方才可实施，否则视为无效；若乙方未经甲方书面确认而单方面更改设计并实施，则被视为乙方违约，乙方负责修复至原约定的设计，并且承担由此造成的所有费用及损失；</w:t>
      </w:r>
    </w:p>
    <w:p w14:paraId="7A07BF9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10.4</w:t>
      </w:r>
      <w:r>
        <w:rPr>
          <w:rFonts w:hint="eastAsia" w:ascii="宋体" w:hAnsi="宋体" w:eastAsia="宋体" w:cs="宋体"/>
          <w:kern w:val="0"/>
          <w:sz w:val="24"/>
          <w:szCs w:val="24"/>
        </w:rPr>
        <w:t>未经甲方同意，乙方擅自拆改原建筑物结构或设备管线，由此发生的损失或事故（包括罚款），由乙方负责并承担损失。</w:t>
      </w:r>
    </w:p>
    <w:p w14:paraId="22FC3EB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10.5</w:t>
      </w:r>
      <w:r>
        <w:rPr>
          <w:rFonts w:hint="eastAsia" w:ascii="宋体" w:hAnsi="宋体" w:eastAsia="宋体" w:cs="宋体"/>
          <w:kern w:val="0"/>
          <w:sz w:val="24"/>
          <w:szCs w:val="24"/>
        </w:rPr>
        <w:t>未办理验收手续，甲方擅自动用，造成损失由甲方负责。如甲方确需提前使用，可与乙方就现场情况确认及记录有关资料。</w:t>
      </w:r>
    </w:p>
    <w:p w14:paraId="6C5CA8D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10.6</w:t>
      </w:r>
      <w:r>
        <w:rPr>
          <w:rFonts w:hint="eastAsia" w:ascii="宋体" w:hAnsi="宋体" w:eastAsia="宋体" w:cs="宋体"/>
          <w:kern w:val="0"/>
          <w:sz w:val="24"/>
          <w:szCs w:val="24"/>
        </w:rPr>
        <w:t>因一方原因，合同无法继续履行时，应通知对方，办理合同终止协议，并由责任方赔偿对方由此造成的经济损失。</w:t>
      </w:r>
    </w:p>
    <w:p w14:paraId="0B28FFC1">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10.7</w:t>
      </w:r>
      <w:r>
        <w:rPr>
          <w:rFonts w:hint="eastAsia" w:ascii="宋体" w:hAnsi="宋体" w:eastAsia="宋体" w:cs="宋体"/>
          <w:kern w:val="0"/>
          <w:sz w:val="24"/>
          <w:szCs w:val="24"/>
        </w:rPr>
        <w:t>乙方发生下列条款的任何一条，甲方有权声明终止本合同的全部或一部分：</w:t>
      </w:r>
    </w:p>
    <w:p w14:paraId="1FF401A0">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1</w:t>
      </w:r>
      <w:r>
        <w:rPr>
          <w:rFonts w:hint="eastAsia" w:ascii="宋体" w:hAnsi="宋体" w:eastAsia="宋体" w:cs="宋体"/>
          <w:kern w:val="0"/>
          <w:sz w:val="24"/>
          <w:szCs w:val="24"/>
        </w:rPr>
        <w:t>）依照国家有关法律、法规的规定</w:t>
      </w:r>
      <w:r>
        <w:rPr>
          <w:rFonts w:ascii="宋体" w:hAnsi="宋体" w:eastAsia="宋体" w:cs="DejaVuSans"/>
          <w:kern w:val="0"/>
          <w:sz w:val="24"/>
          <w:szCs w:val="24"/>
        </w:rPr>
        <w:t>,</w:t>
      </w:r>
      <w:r>
        <w:rPr>
          <w:rFonts w:hint="eastAsia" w:ascii="宋体" w:hAnsi="宋体" w:eastAsia="宋体" w:cs="宋体"/>
          <w:kern w:val="0"/>
          <w:sz w:val="24"/>
          <w:szCs w:val="24"/>
        </w:rPr>
        <w:t>宣告破产、倒闭，与债权人达成协议；</w:t>
      </w:r>
    </w:p>
    <w:p w14:paraId="4CD5E715">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2</w:t>
      </w:r>
      <w:r>
        <w:rPr>
          <w:rFonts w:hint="eastAsia" w:ascii="宋体" w:hAnsi="宋体" w:eastAsia="宋体" w:cs="宋体"/>
          <w:kern w:val="0"/>
          <w:sz w:val="24"/>
          <w:szCs w:val="24"/>
        </w:rPr>
        <w:t>）办理清算；</w:t>
      </w:r>
    </w:p>
    <w:p w14:paraId="0E6188B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3</w:t>
      </w:r>
      <w:r>
        <w:rPr>
          <w:rFonts w:hint="eastAsia" w:ascii="宋体" w:hAnsi="宋体" w:eastAsia="宋体" w:cs="宋体"/>
          <w:kern w:val="0"/>
          <w:sz w:val="24"/>
          <w:szCs w:val="24"/>
        </w:rPr>
        <w:t>）办理公司的重整；</w:t>
      </w:r>
    </w:p>
    <w:p w14:paraId="439427A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4</w:t>
      </w:r>
      <w:r>
        <w:rPr>
          <w:rFonts w:hint="eastAsia" w:ascii="宋体" w:hAnsi="宋体" w:eastAsia="宋体" w:cs="宋体"/>
          <w:kern w:val="0"/>
          <w:sz w:val="24"/>
          <w:szCs w:val="24"/>
        </w:rPr>
        <w:t>）与其他公司进行合并；</w:t>
      </w:r>
    </w:p>
    <w:p w14:paraId="22CC6886">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5</w:t>
      </w:r>
      <w:r>
        <w:rPr>
          <w:rFonts w:hint="eastAsia" w:ascii="宋体" w:hAnsi="宋体" w:eastAsia="宋体" w:cs="宋体"/>
          <w:kern w:val="0"/>
          <w:sz w:val="24"/>
          <w:szCs w:val="24"/>
        </w:rPr>
        <w:t>）经甲方确认已经丧失偿还债务的能力；</w:t>
      </w:r>
    </w:p>
    <w:p w14:paraId="29060BD1">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6</w:t>
      </w:r>
      <w:r>
        <w:rPr>
          <w:rFonts w:hint="eastAsia" w:ascii="宋体" w:hAnsi="宋体" w:eastAsia="宋体" w:cs="宋体"/>
          <w:kern w:val="0"/>
          <w:sz w:val="24"/>
          <w:szCs w:val="24"/>
        </w:rPr>
        <w:t>）严重违反合同重要条款约定。</w:t>
      </w:r>
    </w:p>
    <w:p w14:paraId="7D51025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10.8</w:t>
      </w:r>
      <w:r>
        <w:rPr>
          <w:rFonts w:hint="eastAsia" w:ascii="宋体" w:hAnsi="宋体" w:eastAsia="宋体" w:cs="宋体"/>
          <w:kern w:val="0"/>
          <w:sz w:val="24"/>
          <w:szCs w:val="24"/>
        </w:rPr>
        <w:t>本合同依照合同规定而全部或一部分终止后，乙方应在收到甲方书面通知后，在规定时间内撤走所有人员与工具及器械等。否则乙方放在工地上的工具、器械等将被认为废弃物，甲方有权处理，处理费用由乙方支付。</w:t>
      </w:r>
    </w:p>
    <w:p w14:paraId="4DA9EAD3">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11</w:t>
      </w:r>
      <w:r>
        <w:rPr>
          <w:rFonts w:hint="eastAsia" w:ascii="宋体" w:hAnsi="宋体" w:eastAsia="宋体" w:cs="宋体"/>
          <w:kern w:val="0"/>
          <w:sz w:val="24"/>
          <w:szCs w:val="24"/>
        </w:rPr>
        <w:t>保密</w:t>
      </w:r>
    </w:p>
    <w:p w14:paraId="0BF530E9">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11.1</w:t>
      </w:r>
      <w:r>
        <w:rPr>
          <w:rFonts w:hint="eastAsia" w:ascii="宋体" w:hAnsi="宋体" w:eastAsia="宋体" w:cs="宋体"/>
          <w:kern w:val="0"/>
          <w:sz w:val="24"/>
          <w:szCs w:val="24"/>
        </w:rPr>
        <w:t>甲乙双方在订立合同、合同履约过程中，知悉的商业秘密或者其他应当保密的信息，不得泄露或者不正当地使用；泄露、不正当地使用该商业秘密或者信息，造成对方损失的，应当承担赔偿责任。</w:t>
      </w:r>
    </w:p>
    <w:p w14:paraId="0834DC44">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12</w:t>
      </w:r>
      <w:r>
        <w:rPr>
          <w:rFonts w:hint="eastAsia" w:ascii="宋体" w:hAnsi="宋体" w:eastAsia="宋体" w:cs="宋体"/>
          <w:kern w:val="0"/>
          <w:sz w:val="24"/>
          <w:szCs w:val="24"/>
        </w:rPr>
        <w:t>争议或纠纷处理</w:t>
      </w:r>
    </w:p>
    <w:p w14:paraId="1F24FDF3">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12.1</w:t>
      </w:r>
      <w:r>
        <w:rPr>
          <w:rFonts w:hint="eastAsia" w:ascii="宋体" w:hAnsi="宋体" w:eastAsia="宋体" w:cs="宋体"/>
          <w:kern w:val="0"/>
          <w:sz w:val="24"/>
          <w:szCs w:val="24"/>
        </w:rPr>
        <w:t>因本合同引起的争议，甲乙双方应首先通过友好协商解决。如果协商或调解不能解决争议，则向采购单位所在地的人民法院提交诉讼解决</w:t>
      </w:r>
      <w:r>
        <w:rPr>
          <w:rFonts w:ascii="宋体" w:hAnsi="宋体" w:eastAsia="宋体" w:cs="宋体"/>
          <w:kern w:val="0"/>
          <w:sz w:val="24"/>
          <w:szCs w:val="24"/>
        </w:rPr>
        <w:t xml:space="preserve"> </w:t>
      </w:r>
      <w:r>
        <w:rPr>
          <w:rFonts w:hint="eastAsia" w:ascii="宋体" w:hAnsi="宋体" w:eastAsia="宋体" w:cs="宋体"/>
          <w:kern w:val="0"/>
          <w:sz w:val="24"/>
          <w:szCs w:val="24"/>
        </w:rPr>
        <w:t>。</w:t>
      </w:r>
    </w:p>
    <w:p w14:paraId="1E5ECDCF">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13</w:t>
      </w:r>
      <w:r>
        <w:rPr>
          <w:rFonts w:hint="eastAsia" w:ascii="宋体" w:hAnsi="宋体" w:eastAsia="宋体" w:cs="宋体"/>
          <w:kern w:val="0"/>
          <w:sz w:val="24"/>
          <w:szCs w:val="24"/>
        </w:rPr>
        <w:t>不可抗力</w:t>
      </w:r>
    </w:p>
    <w:p w14:paraId="0A033E2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13.1</w:t>
      </w:r>
      <w:r>
        <w:rPr>
          <w:rFonts w:hint="eastAsia" w:ascii="宋体" w:hAnsi="宋体" w:eastAsia="宋体" w:cs="宋体"/>
          <w:kern w:val="0"/>
          <w:sz w:val="24"/>
          <w:szCs w:val="24"/>
        </w:rPr>
        <w:t>甲乙双方的任何因一方因不可抗力不能履行合同时。应及时向对方书面通知不能部分履行或不能完全履行的理由，取得对方同意后，允许延期履行、部分履行或者不履行合同，并根据具体实际情况可部分或全部免除承担违约责任。</w:t>
      </w:r>
    </w:p>
    <w:p w14:paraId="41BCF104">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14</w:t>
      </w:r>
      <w:r>
        <w:rPr>
          <w:rFonts w:hint="eastAsia" w:ascii="宋体" w:hAnsi="宋体" w:eastAsia="宋体" w:cs="宋体"/>
          <w:kern w:val="0"/>
          <w:sz w:val="24"/>
          <w:szCs w:val="24"/>
        </w:rPr>
        <w:t>其它约定</w:t>
      </w:r>
    </w:p>
    <w:p w14:paraId="19705875">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14.1</w:t>
      </w:r>
      <w:r>
        <w:rPr>
          <w:rFonts w:hint="eastAsia" w:ascii="宋体" w:hAnsi="宋体" w:eastAsia="宋体" w:cs="宋体"/>
          <w:kern w:val="0"/>
          <w:sz w:val="24"/>
          <w:szCs w:val="24"/>
        </w:rPr>
        <w:t>本合同自双方盖章之日起开始生效，甲乙双方不得单方面变更和解除合约。在合同有效期内，合同的变更需征得双方的同意并以书面的形式确认变更的内容，经双方盖章的合同变更内容与本合同具有同等法律效力。</w:t>
      </w:r>
    </w:p>
    <w:p w14:paraId="3252A04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14.2.</w:t>
      </w:r>
      <w:r>
        <w:rPr>
          <w:rFonts w:hint="eastAsia" w:ascii="宋体" w:hAnsi="宋体" w:eastAsia="宋体" w:cs="宋体"/>
          <w:kern w:val="0"/>
          <w:sz w:val="24"/>
          <w:szCs w:val="24"/>
        </w:rPr>
        <w:t>本合同一式</w:t>
      </w:r>
      <w:r>
        <w:rPr>
          <w:rFonts w:ascii="宋体" w:hAnsi="宋体" w:eastAsia="宋体" w:cs="宋体"/>
          <w:kern w:val="0"/>
          <w:sz w:val="24"/>
          <w:szCs w:val="24"/>
        </w:rPr>
        <w:t xml:space="preserve"> </w:t>
      </w:r>
      <w:r>
        <w:rPr>
          <w:rFonts w:ascii="宋体" w:hAnsi="宋体" w:eastAsia="宋体" w:cs="DejaVuSans"/>
          <w:kern w:val="0"/>
          <w:sz w:val="24"/>
          <w:szCs w:val="24"/>
        </w:rPr>
        <w:t xml:space="preserve">2 </w:t>
      </w:r>
      <w:r>
        <w:rPr>
          <w:rFonts w:hint="eastAsia" w:ascii="宋体" w:hAnsi="宋体" w:eastAsia="宋体" w:cs="宋体"/>
          <w:kern w:val="0"/>
          <w:sz w:val="24"/>
          <w:szCs w:val="24"/>
        </w:rPr>
        <w:t>份，由甲乙双方盖章即生效，至双方履行完合同权利义务时终止，具有同等法律效力。</w:t>
      </w:r>
    </w:p>
    <w:p w14:paraId="09746276">
      <w:pPr>
        <w:autoSpaceDE w:val="0"/>
        <w:autoSpaceDN w:val="0"/>
        <w:adjustRightInd w:val="0"/>
        <w:spacing w:line="360" w:lineRule="auto"/>
        <w:ind w:firstLine="480" w:firstLineChars="200"/>
        <w:jc w:val="left"/>
        <w:rPr>
          <w:rFonts w:ascii="宋体" w:hAnsi="宋体" w:eastAsia="宋体" w:cs="宋体"/>
          <w:kern w:val="0"/>
          <w:sz w:val="24"/>
          <w:szCs w:val="24"/>
        </w:rPr>
      </w:pPr>
    </w:p>
    <w:p w14:paraId="7DE24565">
      <w:pPr>
        <w:autoSpaceDE w:val="0"/>
        <w:autoSpaceDN w:val="0"/>
        <w:adjustRightInd w:val="0"/>
        <w:spacing w:line="360" w:lineRule="auto"/>
        <w:ind w:firstLine="480" w:firstLineChars="200"/>
        <w:jc w:val="center"/>
        <w:rPr>
          <w:rFonts w:ascii="宋体" w:hAnsi="宋体" w:eastAsia="宋体" w:cs="DejaVuSans"/>
          <w:kern w:val="0"/>
          <w:sz w:val="24"/>
          <w:szCs w:val="24"/>
        </w:rPr>
      </w:pPr>
      <w:r>
        <w:rPr>
          <w:rFonts w:ascii="宋体" w:hAnsi="宋体" w:eastAsia="宋体" w:cs="DejaVuSans"/>
          <w:kern w:val="0"/>
          <w:sz w:val="24"/>
          <w:szCs w:val="24"/>
        </w:rPr>
        <w:t>(以下无正文)</w:t>
      </w:r>
    </w:p>
    <w:p w14:paraId="34F62C1C">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w:t>
      </w:r>
      <w:r>
        <w:rPr>
          <w:rFonts w:ascii="宋体" w:hAnsi="宋体" w:eastAsia="宋体" w:cs="DejaVuSans"/>
          <w:kern w:val="0"/>
          <w:sz w:val="24"/>
          <w:szCs w:val="24"/>
        </w:rPr>
        <w:t xml:space="preserve">(盖章)： </w:t>
      </w:r>
    </w:p>
    <w:p w14:paraId="73918043">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甲方联系人：</w:t>
      </w:r>
      <w:r>
        <w:rPr>
          <w:rFonts w:ascii="宋体" w:hAnsi="宋体" w:eastAsia="宋体" w:cs="DejaVuSans"/>
          <w:kern w:val="0"/>
          <w:sz w:val="24"/>
          <w:szCs w:val="24"/>
        </w:rPr>
        <w:t xml:space="preserve"> </w:t>
      </w:r>
    </w:p>
    <w:p w14:paraId="7F6DB62D">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3C858ADF">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合同签订日期：</w:t>
      </w:r>
    </w:p>
    <w:p w14:paraId="3409746A">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合同履约开始日期：</w:t>
      </w:r>
      <w:r>
        <w:rPr>
          <w:rFonts w:ascii="宋体" w:hAnsi="宋体" w:eastAsia="宋体" w:cs="DejaVuSans"/>
          <w:kern w:val="0"/>
          <w:sz w:val="24"/>
          <w:szCs w:val="24"/>
        </w:rPr>
        <w:t xml:space="preserve"> </w:t>
      </w:r>
    </w:p>
    <w:p w14:paraId="4153C615">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合同履约截止日期：</w:t>
      </w:r>
    </w:p>
    <w:p w14:paraId="541FC8E7">
      <w:pPr>
        <w:autoSpaceDE w:val="0"/>
        <w:autoSpaceDN w:val="0"/>
        <w:adjustRightInd w:val="0"/>
        <w:spacing w:line="360" w:lineRule="auto"/>
        <w:ind w:firstLine="480" w:firstLineChars="200"/>
        <w:jc w:val="left"/>
        <w:rPr>
          <w:rFonts w:hint="eastAsia" w:ascii="宋体" w:hAnsi="宋体" w:eastAsia="宋体" w:cs="DejaVuSans"/>
          <w:kern w:val="0"/>
          <w:sz w:val="24"/>
          <w:szCs w:val="24"/>
        </w:rPr>
      </w:pPr>
    </w:p>
    <w:p w14:paraId="42691B1D">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w:t>
      </w:r>
      <w:r>
        <w:rPr>
          <w:rFonts w:ascii="宋体" w:hAnsi="宋体" w:eastAsia="宋体" w:cs="DejaVuSans"/>
          <w:kern w:val="0"/>
          <w:sz w:val="24"/>
          <w:szCs w:val="24"/>
        </w:rPr>
        <w:t xml:space="preserve">(盖章)： </w:t>
      </w:r>
    </w:p>
    <w:p w14:paraId="05C9B748">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开户银行：</w:t>
      </w:r>
      <w:r>
        <w:rPr>
          <w:rFonts w:ascii="宋体" w:hAnsi="宋体" w:eastAsia="宋体" w:cs="DejaVuSans"/>
          <w:kern w:val="0"/>
          <w:sz w:val="24"/>
          <w:szCs w:val="24"/>
        </w:rPr>
        <w:t xml:space="preserve"> </w:t>
      </w:r>
    </w:p>
    <w:p w14:paraId="7C09F449">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银行账号：</w:t>
      </w:r>
    </w:p>
    <w:p w14:paraId="0718BC48">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乙方联系人：</w:t>
      </w:r>
      <w:r>
        <w:rPr>
          <w:rFonts w:ascii="宋体" w:hAnsi="宋体" w:eastAsia="宋体" w:cs="DejaVuSans"/>
          <w:kern w:val="0"/>
          <w:sz w:val="24"/>
          <w:szCs w:val="24"/>
        </w:rPr>
        <w:t xml:space="preserve"> </w:t>
      </w:r>
    </w:p>
    <w:p w14:paraId="17A4A394">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45154FC5">
      <w:pPr>
        <w:autoSpaceDE w:val="0"/>
        <w:autoSpaceDN w:val="0"/>
        <w:adjustRightInd w:val="0"/>
        <w:spacing w:line="360" w:lineRule="auto"/>
        <w:ind w:firstLine="480" w:firstLineChars="200"/>
        <w:jc w:val="left"/>
        <w:rPr>
          <w:rFonts w:hint="eastAsia" w:ascii="宋体" w:hAnsi="宋体" w:eastAsia="宋体" w:cs="DejaVuSans"/>
          <w:kern w:val="0"/>
          <w:sz w:val="24"/>
          <w:szCs w:val="24"/>
        </w:rPr>
      </w:pPr>
      <w:r>
        <w:rPr>
          <w:rFonts w:hint="eastAsia" w:ascii="宋体" w:hAnsi="宋体" w:eastAsia="宋体" w:cs="DejaVuSans"/>
          <w:kern w:val="0"/>
          <w:sz w:val="24"/>
          <w:szCs w:val="24"/>
        </w:rPr>
        <w:t>合同签订日期：</w:t>
      </w:r>
    </w:p>
    <w:p w14:paraId="318465B6">
      <w:pPr>
        <w:widowControl/>
        <w:jc w:val="left"/>
        <w:rPr>
          <w:rFonts w:ascii="宋体" w:hAnsi="宋体" w:eastAsia="宋体" w:cs="宋体"/>
          <w:kern w:val="0"/>
          <w:sz w:val="24"/>
          <w:szCs w:val="24"/>
        </w:rPr>
      </w:pPr>
      <w:r>
        <w:rPr>
          <w:rFonts w:ascii="宋体" w:hAnsi="宋体" w:eastAsia="宋体" w:cs="宋体"/>
          <w:kern w:val="0"/>
          <w:sz w:val="24"/>
          <w:szCs w:val="24"/>
        </w:rPr>
        <w:br w:type="page"/>
      </w:r>
    </w:p>
    <w:p w14:paraId="037B5BEA">
      <w:pPr>
        <w:autoSpaceDE w:val="0"/>
        <w:autoSpaceDN w:val="0"/>
        <w:adjustRightInd w:val="0"/>
        <w:spacing w:line="360" w:lineRule="auto"/>
        <w:jc w:val="left"/>
        <w:outlineLvl w:val="0"/>
        <w:rPr>
          <w:rFonts w:ascii="宋体" w:hAnsi="宋体" w:eastAsia="宋体" w:cs="DejaVuSans"/>
          <w:kern w:val="0"/>
          <w:sz w:val="24"/>
          <w:szCs w:val="24"/>
        </w:rPr>
      </w:pPr>
      <w:r>
        <w:rPr>
          <w:rFonts w:hint="eastAsia" w:ascii="宋体" w:hAnsi="宋体" w:eastAsia="宋体" w:cs="宋体"/>
          <w:kern w:val="0"/>
          <w:sz w:val="24"/>
          <w:szCs w:val="24"/>
        </w:rPr>
        <w:t>附件</w:t>
      </w:r>
      <w:r>
        <w:rPr>
          <w:rFonts w:ascii="宋体" w:hAnsi="宋体" w:eastAsia="宋体" w:cs="DejaVuSans"/>
          <w:kern w:val="0"/>
          <w:sz w:val="24"/>
          <w:szCs w:val="24"/>
        </w:rPr>
        <w:t>1</w:t>
      </w:r>
    </w:p>
    <w:p w14:paraId="76E96B40">
      <w:pPr>
        <w:autoSpaceDE w:val="0"/>
        <w:autoSpaceDN w:val="0"/>
        <w:adjustRightInd w:val="0"/>
        <w:spacing w:line="360" w:lineRule="auto"/>
        <w:ind w:firstLine="602" w:firstLineChars="200"/>
        <w:jc w:val="center"/>
        <w:rPr>
          <w:rFonts w:ascii="宋体" w:hAnsi="宋体" w:eastAsia="宋体" w:cs="宋体"/>
          <w:b/>
          <w:bCs/>
          <w:kern w:val="0"/>
          <w:szCs w:val="30"/>
        </w:rPr>
      </w:pPr>
      <w:r>
        <w:rPr>
          <w:rFonts w:hint="eastAsia" w:ascii="宋体" w:hAnsi="宋体" w:eastAsia="宋体" w:cs="宋体"/>
          <w:b/>
          <w:bCs/>
          <w:kern w:val="0"/>
          <w:szCs w:val="30"/>
        </w:rPr>
        <w:t>项目负责人驻场承诺书</w:t>
      </w:r>
    </w:p>
    <w:p w14:paraId="370AECB6">
      <w:pPr>
        <w:autoSpaceDE w:val="0"/>
        <w:autoSpaceDN w:val="0"/>
        <w:adjustRightInd w:val="0"/>
        <w:spacing w:line="360" w:lineRule="auto"/>
        <w:ind w:firstLine="480" w:firstLineChars="200"/>
        <w:jc w:val="left"/>
        <w:rPr>
          <w:rFonts w:ascii="宋体" w:hAnsi="宋体" w:eastAsia="宋体" w:cs="宋体"/>
          <w:kern w:val="0"/>
          <w:sz w:val="24"/>
          <w:szCs w:val="24"/>
        </w:rPr>
      </w:pPr>
    </w:p>
    <w:p w14:paraId="770C9D55">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致：（采购人）</w:t>
      </w:r>
    </w:p>
    <w:p w14:paraId="2285885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，居民身份证号：</w:t>
      </w:r>
      <w:r>
        <w:rPr>
          <w:rFonts w:hint="eastAsia" w:ascii="宋体" w:hAnsi="宋体" w:eastAsia="宋体" w:cs="DejaVuSans"/>
          <w:kern w:val="0"/>
          <w:sz w:val="24"/>
          <w:szCs w:val="24"/>
          <w:u w:val="single"/>
        </w:rPr>
        <w:t xml:space="preserve">         </w:t>
      </w:r>
      <w:r>
        <w:rPr>
          <w:rFonts w:hint="eastAsia" w:ascii="宋体" w:hAnsi="宋体" w:eastAsia="宋体" w:cs="宋体"/>
          <w:kern w:val="0"/>
          <w:sz w:val="24"/>
          <w:szCs w:val="24"/>
        </w:rPr>
        <w:t>（项目负责人建造师证书注册编号：</w:t>
      </w:r>
      <w:r>
        <w:rPr>
          <w:rFonts w:hint="eastAsia" w:ascii="宋体" w:hAnsi="宋体" w:eastAsia="宋体" w:cs="DejaVuSans"/>
          <w:kern w:val="0"/>
          <w:sz w:val="24"/>
          <w:szCs w:val="24"/>
          <w:u w:val="single"/>
        </w:rPr>
        <w:t xml:space="preserve">            </w:t>
      </w:r>
      <w:r>
        <w:rPr>
          <w:rFonts w:ascii="宋体" w:hAnsi="宋体" w:eastAsia="宋体" w:cs="DejaVuSans"/>
          <w:kern w:val="0"/>
          <w:sz w:val="24"/>
          <w:szCs w:val="24"/>
        </w:rPr>
        <w:t>)</w:t>
      </w:r>
      <w:r>
        <w:rPr>
          <w:rFonts w:hint="eastAsia" w:ascii="宋体" w:hAnsi="宋体" w:eastAsia="宋体" w:cs="宋体"/>
          <w:kern w:val="0"/>
          <w:sz w:val="24"/>
          <w:szCs w:val="24"/>
        </w:rPr>
        <w:t>受</w:t>
      </w:r>
      <w:r>
        <w:rPr>
          <w:rFonts w:hint="eastAsia" w:ascii="宋体" w:hAnsi="宋体" w:eastAsia="宋体" w:cs="宋体"/>
          <w:kern w:val="0"/>
          <w:sz w:val="24"/>
          <w:szCs w:val="24"/>
          <w:u w:val="single"/>
        </w:rPr>
        <w:t xml:space="preserve">  （中标单位）  </w:t>
      </w:r>
      <w:r>
        <w:rPr>
          <w:rFonts w:hint="eastAsia" w:ascii="宋体" w:hAnsi="宋体" w:eastAsia="宋体" w:cs="宋体"/>
          <w:kern w:val="0"/>
          <w:sz w:val="24"/>
          <w:szCs w:val="24"/>
        </w:rPr>
        <w:t>委派，拟在</w:t>
      </w:r>
      <w:r>
        <w:rPr>
          <w:rFonts w:hint="eastAsia" w:ascii="宋体" w:hAnsi="宋体" w:eastAsia="宋体" w:cs="宋体"/>
          <w:kern w:val="0"/>
          <w:sz w:val="24"/>
          <w:szCs w:val="24"/>
          <w:u w:val="single"/>
        </w:rPr>
        <w:t xml:space="preserve">  （项目名称） </w:t>
      </w:r>
      <w:r>
        <w:rPr>
          <w:rFonts w:hint="eastAsia" w:ascii="宋体" w:hAnsi="宋体" w:eastAsia="宋体" w:cs="宋体"/>
          <w:kern w:val="0"/>
          <w:sz w:val="24"/>
          <w:szCs w:val="24"/>
        </w:rPr>
        <w:t>担任项目负责人一职。为加强本项目管理，保证我公司履行与采购人签订的工程定点采购合同，圆满完成本工程，我愿就此做出以下承诺；</w:t>
      </w:r>
    </w:p>
    <w:p w14:paraId="607A8AC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w:t>
      </w:r>
      <w:r>
        <w:rPr>
          <w:rFonts w:hint="eastAsia" w:ascii="宋体" w:hAnsi="宋体" w:eastAsia="宋体" w:cs="宋体"/>
          <w:kern w:val="0"/>
          <w:sz w:val="24"/>
          <w:szCs w:val="24"/>
        </w:rPr>
        <w:t>．本人作为我公司选派的本项目的项目负责人，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3E3F5F5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w:t>
      </w:r>
      <w:r>
        <w:rPr>
          <w:rFonts w:hint="eastAsia" w:ascii="宋体" w:hAnsi="宋体" w:eastAsia="宋体" w:cs="宋体"/>
          <w:kern w:val="0"/>
          <w:sz w:val="24"/>
          <w:szCs w:val="24"/>
        </w:rPr>
        <w:t>．本人承诺在工程签订合同之日起至工程竣工验收完成期间只担任此工程的项目经理，不参加其他任何工程的报名和任何工作，不在其他任何工程担任职务，如有则由采购人按相关法律法规处理，严重影响本工程的，采购人有权提出更换项目负责人。</w:t>
      </w:r>
    </w:p>
    <w:p w14:paraId="3FB0A8BD">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w:t>
      </w:r>
      <w:r>
        <w:rPr>
          <w:rFonts w:hint="eastAsia" w:ascii="宋体" w:hAnsi="宋体" w:eastAsia="宋体" w:cs="宋体"/>
          <w:kern w:val="0"/>
          <w:sz w:val="24"/>
          <w:szCs w:val="24"/>
        </w:rPr>
        <w:t>．除非征得采购人的书面批准，否则如果违背以上承诺，不能常驻施工现场，本人自愿接受采购人给予本人的批评和处罚，并同意采购人就此作为我个人的不良记录进一步上报有关部门处理。</w:t>
      </w:r>
    </w:p>
    <w:p w14:paraId="1FE23DD5">
      <w:pPr>
        <w:autoSpaceDE w:val="0"/>
        <w:autoSpaceDN w:val="0"/>
        <w:adjustRightInd w:val="0"/>
        <w:spacing w:line="360" w:lineRule="auto"/>
        <w:ind w:firstLine="480" w:firstLineChars="200"/>
        <w:jc w:val="left"/>
        <w:rPr>
          <w:rFonts w:ascii="宋体" w:hAnsi="宋体" w:eastAsia="宋体" w:cs="宋体"/>
          <w:kern w:val="0"/>
          <w:sz w:val="24"/>
          <w:szCs w:val="24"/>
        </w:rPr>
      </w:pPr>
    </w:p>
    <w:p w14:paraId="62919940">
      <w:pPr>
        <w:autoSpaceDE w:val="0"/>
        <w:autoSpaceDN w:val="0"/>
        <w:adjustRightInd w:val="0"/>
        <w:spacing w:line="360" w:lineRule="auto"/>
        <w:ind w:firstLine="480" w:firstLineChars="200"/>
        <w:jc w:val="left"/>
        <w:rPr>
          <w:rFonts w:ascii="宋体" w:hAnsi="宋体" w:eastAsia="宋体" w:cs="宋体"/>
          <w:kern w:val="0"/>
          <w:sz w:val="24"/>
          <w:szCs w:val="24"/>
        </w:rPr>
      </w:pPr>
    </w:p>
    <w:p w14:paraId="0F3D4A3B">
      <w:pPr>
        <w:autoSpaceDE w:val="0"/>
        <w:autoSpaceDN w:val="0"/>
        <w:adjustRightInd w:val="0"/>
        <w:spacing w:line="360" w:lineRule="auto"/>
        <w:ind w:firstLine="480" w:firstLineChars="200"/>
        <w:jc w:val="left"/>
        <w:rPr>
          <w:rFonts w:ascii="宋体" w:hAnsi="宋体" w:eastAsia="宋体" w:cs="宋体"/>
          <w:kern w:val="0"/>
          <w:sz w:val="24"/>
          <w:szCs w:val="24"/>
        </w:rPr>
      </w:pPr>
    </w:p>
    <w:p w14:paraId="771A6C9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供应商：（盖章）</w:t>
      </w:r>
    </w:p>
    <w:p w14:paraId="4ACF768B">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项目负责人（签名）：</w:t>
      </w:r>
      <w:r>
        <w:rPr>
          <w:rFonts w:ascii="宋体" w:hAnsi="宋体" w:eastAsia="宋体" w:cs="宋体"/>
          <w:kern w:val="0"/>
          <w:sz w:val="24"/>
          <w:szCs w:val="24"/>
        </w:rPr>
        <w:t xml:space="preserve"> </w:t>
      </w:r>
    </w:p>
    <w:p w14:paraId="45F308F5">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年  </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月</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日</w:t>
      </w:r>
    </w:p>
    <w:p w14:paraId="2DAC44F0">
      <w:pPr>
        <w:autoSpaceDE w:val="0"/>
        <w:autoSpaceDN w:val="0"/>
        <w:adjustRightInd w:val="0"/>
        <w:spacing w:line="360" w:lineRule="auto"/>
        <w:ind w:firstLine="480" w:firstLineChars="200"/>
        <w:jc w:val="left"/>
        <w:rPr>
          <w:rFonts w:ascii="宋体" w:hAnsi="宋体" w:eastAsia="宋体" w:cs="宋体"/>
          <w:kern w:val="0"/>
          <w:sz w:val="24"/>
          <w:szCs w:val="24"/>
        </w:rPr>
      </w:pPr>
    </w:p>
    <w:p w14:paraId="0CF50644">
      <w:pPr>
        <w:widowControl/>
        <w:jc w:val="left"/>
        <w:rPr>
          <w:rFonts w:ascii="宋体" w:hAnsi="宋体" w:eastAsia="宋体" w:cs="宋体"/>
          <w:kern w:val="0"/>
          <w:sz w:val="24"/>
          <w:szCs w:val="24"/>
        </w:rPr>
      </w:pPr>
      <w:r>
        <w:rPr>
          <w:rFonts w:ascii="宋体" w:hAnsi="宋体" w:eastAsia="宋体" w:cs="宋体"/>
          <w:kern w:val="0"/>
          <w:sz w:val="24"/>
          <w:szCs w:val="24"/>
        </w:rPr>
        <w:br w:type="page"/>
      </w:r>
    </w:p>
    <w:p w14:paraId="24E8937F">
      <w:pPr>
        <w:autoSpaceDE w:val="0"/>
        <w:autoSpaceDN w:val="0"/>
        <w:adjustRightInd w:val="0"/>
        <w:spacing w:line="360" w:lineRule="auto"/>
        <w:jc w:val="left"/>
        <w:rPr>
          <w:rFonts w:ascii="宋体" w:hAnsi="宋体" w:eastAsia="宋体" w:cs="DejaVuSans"/>
          <w:kern w:val="0"/>
          <w:sz w:val="24"/>
          <w:szCs w:val="24"/>
        </w:rPr>
      </w:pPr>
      <w:r>
        <w:rPr>
          <w:rFonts w:hint="eastAsia" w:ascii="宋体" w:hAnsi="宋体" w:eastAsia="宋体" w:cs="宋体"/>
          <w:kern w:val="0"/>
          <w:sz w:val="24"/>
          <w:szCs w:val="24"/>
        </w:rPr>
        <w:t>附件</w:t>
      </w:r>
      <w:r>
        <w:rPr>
          <w:rFonts w:ascii="宋体" w:hAnsi="宋体" w:eastAsia="宋体" w:cs="DejaVuSans"/>
          <w:kern w:val="0"/>
          <w:sz w:val="24"/>
          <w:szCs w:val="24"/>
        </w:rPr>
        <w:t>2</w:t>
      </w:r>
    </w:p>
    <w:p w14:paraId="4AEE00AC">
      <w:pPr>
        <w:autoSpaceDE w:val="0"/>
        <w:autoSpaceDN w:val="0"/>
        <w:adjustRightInd w:val="0"/>
        <w:spacing w:line="360" w:lineRule="auto"/>
        <w:ind w:firstLine="602" w:firstLineChars="200"/>
        <w:jc w:val="center"/>
        <w:rPr>
          <w:rFonts w:ascii="宋体" w:hAnsi="宋体" w:eastAsia="宋体" w:cs="宋体"/>
          <w:b/>
          <w:bCs/>
          <w:kern w:val="0"/>
          <w:szCs w:val="30"/>
        </w:rPr>
      </w:pPr>
      <w:r>
        <w:rPr>
          <w:rFonts w:hint="eastAsia" w:ascii="宋体" w:hAnsi="宋体" w:eastAsia="宋体" w:cs="宋体"/>
          <w:b/>
          <w:bCs/>
          <w:kern w:val="0"/>
          <w:szCs w:val="30"/>
        </w:rPr>
        <w:t>专职安全管理人员驻场承诺书</w:t>
      </w:r>
    </w:p>
    <w:p w14:paraId="52327C60">
      <w:pPr>
        <w:autoSpaceDE w:val="0"/>
        <w:autoSpaceDN w:val="0"/>
        <w:adjustRightInd w:val="0"/>
        <w:spacing w:line="360" w:lineRule="auto"/>
        <w:ind w:firstLine="480" w:firstLineChars="200"/>
        <w:jc w:val="left"/>
        <w:rPr>
          <w:rFonts w:ascii="宋体" w:hAnsi="宋体" w:eastAsia="宋体" w:cs="宋体"/>
          <w:kern w:val="0"/>
          <w:sz w:val="24"/>
          <w:szCs w:val="24"/>
        </w:rPr>
      </w:pPr>
    </w:p>
    <w:p w14:paraId="4EBF0BE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致：（采购人）</w:t>
      </w:r>
    </w:p>
    <w:p w14:paraId="00331809">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，居民身份证号：</w:t>
      </w:r>
      <w:r>
        <w:rPr>
          <w:rFonts w:hint="eastAsia" w:ascii="宋体" w:hAnsi="宋体" w:eastAsia="宋体" w:cs="DejaVuSans"/>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（安全生产考核合格证编号：</w:t>
      </w:r>
      <w:r>
        <w:rPr>
          <w:rFonts w:hint="eastAsia" w:ascii="宋体" w:hAnsi="宋体" w:eastAsia="宋体" w:cs="宋体"/>
          <w:kern w:val="0"/>
          <w:sz w:val="24"/>
          <w:szCs w:val="24"/>
          <w:u w:val="single"/>
        </w:rPr>
        <w:t xml:space="preserve">       </w:t>
      </w:r>
      <w:r>
        <w:rPr>
          <w:rFonts w:hint="eastAsia" w:ascii="宋体" w:hAnsi="宋体" w:eastAsia="宋体" w:cs="DejaVuSans"/>
          <w:kern w:val="0"/>
          <w:sz w:val="24"/>
          <w:szCs w:val="24"/>
          <w:u w:val="single"/>
        </w:rPr>
        <w:t xml:space="preserve"> </w:t>
      </w:r>
      <w:r>
        <w:rPr>
          <w:rFonts w:hint="eastAsia" w:ascii="宋体" w:hAnsi="宋体" w:eastAsia="宋体" w:cs="宋体"/>
          <w:kern w:val="0"/>
          <w:sz w:val="24"/>
          <w:szCs w:val="24"/>
        </w:rPr>
        <w:t>）受</w:t>
      </w:r>
      <w:r>
        <w:rPr>
          <w:rFonts w:hint="eastAsia" w:ascii="宋体" w:hAnsi="宋体" w:eastAsia="宋体" w:cs="宋体"/>
          <w:kern w:val="0"/>
          <w:sz w:val="24"/>
          <w:szCs w:val="24"/>
          <w:u w:val="single"/>
        </w:rPr>
        <w:t xml:space="preserve">（中标单位）   </w:t>
      </w:r>
      <w:r>
        <w:rPr>
          <w:rFonts w:hint="eastAsia" w:ascii="宋体" w:hAnsi="宋体" w:eastAsia="宋体" w:cs="宋体"/>
          <w:kern w:val="0"/>
          <w:sz w:val="24"/>
          <w:szCs w:val="24"/>
        </w:rPr>
        <w:t>委派，拟在</w:t>
      </w:r>
      <w:r>
        <w:rPr>
          <w:rFonts w:hint="eastAsia" w:ascii="宋体" w:hAnsi="宋体" w:eastAsia="宋体" w:cs="宋体"/>
          <w:kern w:val="0"/>
          <w:sz w:val="24"/>
          <w:szCs w:val="24"/>
          <w:u w:val="single"/>
        </w:rPr>
        <w:t xml:space="preserve">  （项目名称）  </w:t>
      </w:r>
      <w:r>
        <w:rPr>
          <w:rFonts w:hint="eastAsia" w:ascii="宋体" w:hAnsi="宋体" w:eastAsia="宋体" w:cs="宋体"/>
          <w:kern w:val="0"/>
          <w:sz w:val="24"/>
          <w:szCs w:val="24"/>
        </w:rPr>
        <w:t>担任项目专职安全管理人员一职。为加强本项目安全生产管理，保证我公司履行与采购人签订的工程定点采购合同，圆满完成本工程，我愿就此做出以下承诺；</w:t>
      </w:r>
    </w:p>
    <w:p w14:paraId="4EA3C361">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w:t>
      </w:r>
      <w:r>
        <w:rPr>
          <w:rFonts w:hint="eastAsia" w:ascii="宋体" w:hAnsi="宋体" w:eastAsia="宋体" w:cs="宋体"/>
          <w:kern w:val="0"/>
          <w:sz w:val="24"/>
          <w:szCs w:val="24"/>
        </w:rPr>
        <w:t>．本人作为我公司选派的本项目的专职安全管理人员，保证自即日起至项目竣工并通过验收之日止，自始至终全过程常驻工地现场，代表我公司全面负责本工程现场安全生产管理工作。</w:t>
      </w:r>
    </w:p>
    <w:p w14:paraId="406010E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w:t>
      </w:r>
      <w:r>
        <w:rPr>
          <w:rFonts w:hint="eastAsia" w:ascii="宋体" w:hAnsi="宋体" w:eastAsia="宋体" w:cs="宋体"/>
          <w:kern w:val="0"/>
          <w:sz w:val="24"/>
          <w:szCs w:val="24"/>
        </w:rPr>
        <w:t>．本人承诺在工程签订合同之日起至工程竣工验收完成期间只担任此工程的专职安全管理人员，不参加其他任何工程的报名和任何工作，不在其他任何工程担任职务。</w:t>
      </w:r>
    </w:p>
    <w:p w14:paraId="38DBAC7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w:t>
      </w:r>
      <w:r>
        <w:rPr>
          <w:rFonts w:hint="eastAsia" w:ascii="宋体" w:hAnsi="宋体" w:eastAsia="宋体" w:cs="宋体"/>
          <w:kern w:val="0"/>
          <w:sz w:val="24"/>
          <w:szCs w:val="24"/>
        </w:rPr>
        <w:t>．除非征得采购人的书面批准，否则如果违背以上承诺，不能常驻施工现场，本人自愿接受采购人给予本人的批评和处罚，并同意采购人就此作为我个人的不良记录进一步上报有关部门处理。</w:t>
      </w:r>
    </w:p>
    <w:p w14:paraId="7128C6C6">
      <w:pPr>
        <w:autoSpaceDE w:val="0"/>
        <w:autoSpaceDN w:val="0"/>
        <w:adjustRightInd w:val="0"/>
        <w:spacing w:line="360" w:lineRule="auto"/>
        <w:ind w:firstLine="480" w:firstLineChars="200"/>
        <w:jc w:val="left"/>
        <w:rPr>
          <w:rFonts w:ascii="宋体" w:hAnsi="宋体" w:eastAsia="宋体" w:cs="宋体"/>
          <w:kern w:val="0"/>
          <w:sz w:val="24"/>
          <w:szCs w:val="24"/>
        </w:rPr>
      </w:pPr>
    </w:p>
    <w:p w14:paraId="7E9F9BB0">
      <w:pPr>
        <w:autoSpaceDE w:val="0"/>
        <w:autoSpaceDN w:val="0"/>
        <w:adjustRightInd w:val="0"/>
        <w:spacing w:line="360" w:lineRule="auto"/>
        <w:ind w:firstLine="480" w:firstLineChars="200"/>
        <w:jc w:val="left"/>
        <w:rPr>
          <w:rFonts w:ascii="宋体" w:hAnsi="宋体" w:eastAsia="宋体" w:cs="宋体"/>
          <w:kern w:val="0"/>
          <w:sz w:val="24"/>
          <w:szCs w:val="24"/>
        </w:rPr>
      </w:pPr>
    </w:p>
    <w:p w14:paraId="1DE3014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供应商（盖章）：</w:t>
      </w:r>
    </w:p>
    <w:p w14:paraId="39D5FED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专职安全管理人员（签名）：</w:t>
      </w:r>
    </w:p>
    <w:p w14:paraId="6C4E234E">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年</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月</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日</w:t>
      </w:r>
    </w:p>
    <w:p w14:paraId="216B7C51">
      <w:pPr>
        <w:spacing w:line="440" w:lineRule="exact"/>
        <w:rPr>
          <w:rFonts w:hint="eastAsia" w:ascii="宋体" w:hAnsi="宋体" w:eastAsia="宋体"/>
          <w:color w:val="000000"/>
          <w:sz w:val="24"/>
          <w:szCs w:val="24"/>
        </w:rPr>
      </w:pPr>
    </w:p>
    <w:p w14:paraId="3338F36F">
      <w:pPr>
        <w:spacing w:line="440" w:lineRule="exact"/>
        <w:ind w:firstLine="1440" w:firstLineChars="600"/>
        <w:rPr>
          <w:rFonts w:ascii="宋体" w:hAnsi="宋体" w:eastAsia="宋体"/>
          <w:color w:val="000000"/>
          <w:sz w:val="24"/>
          <w:szCs w:val="24"/>
        </w:rPr>
      </w:pPr>
    </w:p>
    <w:p w14:paraId="75C8968E">
      <w:pPr>
        <w:spacing w:line="440" w:lineRule="exact"/>
        <w:ind w:firstLine="1440" w:firstLineChars="600"/>
        <w:rPr>
          <w:rFonts w:ascii="宋体" w:hAnsi="宋体" w:eastAsia="宋体"/>
          <w:color w:val="000000"/>
          <w:sz w:val="24"/>
          <w:szCs w:val="24"/>
        </w:rPr>
      </w:pPr>
    </w:p>
    <w:p w14:paraId="573BA4ED">
      <w:pPr>
        <w:spacing w:line="440" w:lineRule="exact"/>
        <w:ind w:firstLine="1440" w:firstLineChars="600"/>
        <w:rPr>
          <w:rFonts w:ascii="宋体" w:hAnsi="宋体" w:eastAsia="宋体"/>
          <w:color w:val="000000"/>
          <w:sz w:val="24"/>
          <w:szCs w:val="24"/>
        </w:rPr>
      </w:pPr>
    </w:p>
    <w:p w14:paraId="6883F08B">
      <w:pPr>
        <w:spacing w:line="440" w:lineRule="exact"/>
        <w:ind w:firstLine="1440" w:firstLineChars="600"/>
        <w:rPr>
          <w:rFonts w:ascii="宋体" w:hAnsi="宋体" w:eastAsia="宋体"/>
          <w:color w:val="000000"/>
          <w:sz w:val="24"/>
          <w:szCs w:val="24"/>
        </w:rPr>
      </w:pPr>
    </w:p>
    <w:p w14:paraId="16167AB9">
      <w:pPr>
        <w:spacing w:line="440" w:lineRule="exact"/>
        <w:ind w:firstLine="1440" w:firstLineChars="600"/>
        <w:rPr>
          <w:rFonts w:ascii="宋体" w:hAnsi="宋体" w:eastAsia="宋体"/>
          <w:color w:val="000000"/>
          <w:sz w:val="24"/>
          <w:szCs w:val="24"/>
        </w:rPr>
      </w:pPr>
    </w:p>
    <w:p w14:paraId="43C12A1B"/>
    <w:p w14:paraId="1D98903B">
      <w:pPr>
        <w:widowControl/>
        <w:jc w:val="left"/>
        <w:rPr>
          <w:rFonts w:ascii="宋体" w:hAnsi="宋体" w:eastAsia="宋体"/>
        </w:rPr>
      </w:pPr>
      <w:r>
        <w:rPr>
          <w:rFonts w:ascii="宋体" w:hAnsi="宋体" w:eastAsia="宋体"/>
        </w:rPr>
        <w:br w:type="page"/>
      </w:r>
    </w:p>
    <w:bookmarkEnd w:id="184"/>
    <w:bookmarkEnd w:id="185"/>
    <w:bookmarkEnd w:id="186"/>
    <w:bookmarkEnd w:id="187"/>
    <w:bookmarkEnd w:id="188"/>
    <w:bookmarkEnd w:id="189"/>
    <w:bookmarkEnd w:id="190"/>
    <w:bookmarkEnd w:id="191"/>
    <w:bookmarkEnd w:id="192"/>
    <w:bookmarkEnd w:id="193"/>
    <w:bookmarkEnd w:id="204"/>
    <w:p w14:paraId="6EC41FC1">
      <w:pPr>
        <w:pStyle w:val="40"/>
        <w:spacing w:line="360" w:lineRule="auto"/>
      </w:pPr>
      <w:bookmarkStart w:id="205" w:name="_Toc169861825"/>
      <w:r>
        <w:rPr>
          <w:sz w:val="36"/>
        </w:rPr>
        <w:t>第六部分</w:t>
      </w:r>
      <w:bookmarkEnd w:id="194"/>
      <w:bookmarkEnd w:id="195"/>
      <w:bookmarkEnd w:id="196"/>
      <w:bookmarkEnd w:id="197"/>
      <w:bookmarkEnd w:id="198"/>
      <w:r>
        <w:rPr>
          <w:sz w:val="36"/>
        </w:rPr>
        <w:t xml:space="preserve"> 响应文件格式</w:t>
      </w:r>
      <w:bookmarkEnd w:id="199"/>
      <w:bookmarkEnd w:id="200"/>
      <w:bookmarkEnd w:id="201"/>
      <w:bookmarkEnd w:id="202"/>
      <w:bookmarkEnd w:id="203"/>
      <w:bookmarkEnd w:id="205"/>
    </w:p>
    <w:p w14:paraId="2F477484">
      <w:pPr>
        <w:pStyle w:val="3"/>
        <w:keepNext w:val="0"/>
        <w:keepLines w:val="0"/>
        <w:spacing w:before="0" w:after="0" w:line="360" w:lineRule="auto"/>
        <w:jc w:val="center"/>
        <w:rPr>
          <w:rFonts w:ascii="Times New Roman" w:hAnsi="Times New Roman" w:eastAsia="宋体"/>
          <w:b w:val="0"/>
          <w:sz w:val="24"/>
          <w:szCs w:val="24"/>
        </w:rPr>
      </w:pPr>
      <w:bookmarkStart w:id="206" w:name="_Toc169861826"/>
      <w:bookmarkStart w:id="207" w:name="_Toc486671572"/>
      <w:bookmarkStart w:id="208" w:name="_Toc454701405"/>
      <w:bookmarkStart w:id="209" w:name="_Toc467236768"/>
      <w:bookmarkStart w:id="210" w:name="_Toc458262638"/>
      <w:bookmarkStart w:id="211" w:name="_Toc476976200"/>
      <w:r>
        <w:rPr>
          <w:rFonts w:ascii="Times New Roman" w:hAnsi="Times New Roman" w:eastAsia="宋体"/>
          <w:bCs/>
          <w:sz w:val="24"/>
          <w:szCs w:val="24"/>
        </w:rPr>
        <w:t>一、</w:t>
      </w:r>
      <w:r>
        <w:rPr>
          <w:rFonts w:ascii="Times New Roman" w:hAnsi="Times New Roman" w:eastAsia="宋体"/>
          <w:sz w:val="24"/>
          <w:szCs w:val="24"/>
        </w:rPr>
        <w:t>响应书</w:t>
      </w:r>
      <w:bookmarkEnd w:id="206"/>
      <w:bookmarkEnd w:id="207"/>
      <w:bookmarkEnd w:id="208"/>
      <w:bookmarkEnd w:id="209"/>
      <w:bookmarkEnd w:id="210"/>
      <w:bookmarkEnd w:id="211"/>
    </w:p>
    <w:p w14:paraId="4EFC2C06">
      <w:pPr>
        <w:pStyle w:val="25"/>
        <w:autoSpaceDE/>
        <w:autoSpaceDN/>
        <w:adjustRightInd/>
        <w:spacing w:line="360" w:lineRule="auto"/>
        <w:textAlignment w:val="auto"/>
        <w:rPr>
          <w:rFonts w:hint="eastAsia" w:ascii="Times New Roman" w:eastAsia="宋体"/>
          <w:kern w:val="2"/>
          <w:sz w:val="24"/>
          <w:szCs w:val="21"/>
          <w:lang w:eastAsia="zh-CN"/>
        </w:rPr>
      </w:pPr>
      <w:r>
        <w:rPr>
          <w:rFonts w:ascii="Times New Roman"/>
          <w:kern w:val="2"/>
          <w:sz w:val="24"/>
          <w:szCs w:val="21"/>
        </w:rPr>
        <w:t>致：</w:t>
      </w:r>
      <w:r>
        <w:rPr>
          <w:rFonts w:hint="eastAsia" w:ascii="Times New Roman"/>
          <w:kern w:val="2"/>
          <w:sz w:val="24"/>
          <w:szCs w:val="21"/>
          <w:u w:val="single"/>
          <w:lang w:val="en-US" w:eastAsia="zh-CN"/>
        </w:rPr>
        <w:t>开平市中心医院</w:t>
      </w:r>
    </w:p>
    <w:p w14:paraId="26289D71">
      <w:pPr>
        <w:adjustRightInd w:val="0"/>
        <w:snapToGrid w:val="0"/>
        <w:spacing w:before="100" w:after="100" w:line="360" w:lineRule="auto"/>
        <w:ind w:firstLine="480" w:firstLineChars="200"/>
        <w:rPr>
          <w:rFonts w:eastAsia="宋体"/>
          <w:sz w:val="24"/>
          <w:szCs w:val="21"/>
        </w:rPr>
      </w:pPr>
      <w:r>
        <w:rPr>
          <w:rFonts w:eastAsia="宋体"/>
          <w:sz w:val="24"/>
          <w:szCs w:val="21"/>
        </w:rPr>
        <w:t>根据</w:t>
      </w:r>
      <w:r>
        <w:rPr>
          <w:rFonts w:hint="eastAsia" w:eastAsia="宋体"/>
          <w:sz w:val="24"/>
          <w:szCs w:val="21"/>
          <w:u w:val="single"/>
        </w:rPr>
        <w:t xml:space="preserve"> </w:t>
      </w:r>
      <w:r>
        <w:rPr>
          <w:rFonts w:hint="eastAsia" w:eastAsia="宋体"/>
          <w:sz w:val="24"/>
          <w:szCs w:val="21"/>
          <w:u w:val="single"/>
          <w:lang w:eastAsia="zh-CN"/>
        </w:rPr>
        <w:t>开平市中心医院门诊五楼东区天面防水整改工程（二次）</w:t>
      </w:r>
      <w:r>
        <w:rPr>
          <w:rFonts w:hint="eastAsia" w:eastAsia="宋体"/>
          <w:sz w:val="24"/>
          <w:szCs w:val="21"/>
        </w:rPr>
        <w:t>项目的</w:t>
      </w:r>
      <w:r>
        <w:rPr>
          <w:rFonts w:hint="eastAsia" w:eastAsia="宋体"/>
          <w:sz w:val="24"/>
          <w:szCs w:val="21"/>
          <w:lang w:eastAsia="zh-CN"/>
        </w:rPr>
        <w:t>遴选</w:t>
      </w:r>
      <w:r>
        <w:rPr>
          <w:rFonts w:eastAsia="宋体"/>
          <w:sz w:val="24"/>
          <w:szCs w:val="21"/>
        </w:rPr>
        <w:t>文件，供应商承诺如下：</w:t>
      </w:r>
    </w:p>
    <w:p w14:paraId="4AC6458D">
      <w:pPr>
        <w:spacing w:line="360" w:lineRule="auto"/>
        <w:ind w:firstLine="480" w:firstLineChars="200"/>
        <w:rPr>
          <w:rFonts w:eastAsia="宋体"/>
          <w:sz w:val="24"/>
          <w:szCs w:val="21"/>
        </w:rPr>
      </w:pPr>
      <w:r>
        <w:rPr>
          <w:rFonts w:eastAsia="宋体"/>
          <w:sz w:val="24"/>
          <w:szCs w:val="21"/>
        </w:rPr>
        <w:t>1.签字代表</w:t>
      </w:r>
      <w:r>
        <w:rPr>
          <w:rFonts w:eastAsia="宋体"/>
          <w:sz w:val="24"/>
          <w:szCs w:val="21"/>
          <w:u w:val="single"/>
        </w:rPr>
        <w:t>（姓名、职务）</w:t>
      </w:r>
      <w:r>
        <w:rPr>
          <w:rFonts w:eastAsia="宋体"/>
          <w:sz w:val="24"/>
          <w:szCs w:val="21"/>
        </w:rPr>
        <w:t>经正式授权并代表供应商</w:t>
      </w:r>
      <w:r>
        <w:rPr>
          <w:rFonts w:eastAsia="宋体"/>
          <w:sz w:val="24"/>
          <w:szCs w:val="21"/>
          <w:u w:val="single"/>
        </w:rPr>
        <w:t>（供应商名称、地址）</w:t>
      </w:r>
      <w:r>
        <w:rPr>
          <w:rFonts w:eastAsia="宋体"/>
          <w:sz w:val="24"/>
          <w:szCs w:val="21"/>
        </w:rPr>
        <w:t>提交响应文件正本一份和副本</w:t>
      </w:r>
      <w:r>
        <w:rPr>
          <w:rFonts w:hint="eastAsia" w:eastAsia="宋体"/>
          <w:sz w:val="24"/>
          <w:szCs w:val="21"/>
        </w:rPr>
        <w:t>二</w:t>
      </w:r>
      <w:r>
        <w:rPr>
          <w:rFonts w:eastAsia="宋体"/>
          <w:sz w:val="24"/>
          <w:szCs w:val="21"/>
        </w:rPr>
        <w:t>份。</w:t>
      </w:r>
    </w:p>
    <w:p w14:paraId="7CB0FB4D">
      <w:pPr>
        <w:spacing w:line="360" w:lineRule="auto"/>
        <w:ind w:firstLine="480" w:firstLineChars="200"/>
        <w:outlineLvl w:val="2"/>
        <w:rPr>
          <w:rFonts w:eastAsia="宋体"/>
          <w:sz w:val="24"/>
          <w:szCs w:val="21"/>
        </w:rPr>
      </w:pPr>
      <w:r>
        <w:rPr>
          <w:rFonts w:eastAsia="宋体"/>
          <w:sz w:val="24"/>
          <w:szCs w:val="21"/>
        </w:rPr>
        <w:t>2.供应商愿意参加响应并在成交后按</w:t>
      </w:r>
      <w:r>
        <w:rPr>
          <w:rFonts w:hint="eastAsia" w:eastAsia="宋体"/>
          <w:sz w:val="24"/>
          <w:szCs w:val="21"/>
          <w:lang w:eastAsia="zh-CN"/>
        </w:rPr>
        <w:t>遴选</w:t>
      </w:r>
      <w:r>
        <w:rPr>
          <w:rFonts w:eastAsia="宋体"/>
          <w:sz w:val="24"/>
          <w:szCs w:val="21"/>
        </w:rPr>
        <w:t>文件规定履行义务。</w:t>
      </w:r>
    </w:p>
    <w:p w14:paraId="6F859D65">
      <w:pPr>
        <w:spacing w:line="360" w:lineRule="auto"/>
        <w:ind w:firstLine="480" w:firstLineChars="200"/>
        <w:rPr>
          <w:rFonts w:eastAsia="宋体"/>
          <w:sz w:val="24"/>
          <w:szCs w:val="21"/>
        </w:rPr>
      </w:pPr>
      <w:r>
        <w:rPr>
          <w:rFonts w:eastAsia="宋体"/>
          <w:sz w:val="24"/>
          <w:szCs w:val="21"/>
        </w:rPr>
        <w:t>3.供应商已详细审查全部</w:t>
      </w:r>
      <w:r>
        <w:rPr>
          <w:rFonts w:hint="eastAsia" w:eastAsia="宋体"/>
          <w:sz w:val="24"/>
          <w:szCs w:val="21"/>
          <w:lang w:eastAsia="zh-CN"/>
        </w:rPr>
        <w:t>遴选</w:t>
      </w:r>
      <w:r>
        <w:rPr>
          <w:rFonts w:eastAsia="宋体"/>
          <w:sz w:val="24"/>
          <w:szCs w:val="21"/>
        </w:rPr>
        <w:t>文件，包括澄清或修改文件（如有的话）等全部资料。供应商完全理解</w:t>
      </w:r>
      <w:r>
        <w:rPr>
          <w:rFonts w:hint="eastAsia" w:eastAsia="宋体"/>
          <w:sz w:val="24"/>
          <w:szCs w:val="21"/>
          <w:lang w:eastAsia="zh-CN"/>
        </w:rPr>
        <w:t>遴选</w:t>
      </w:r>
      <w:r>
        <w:rPr>
          <w:rFonts w:eastAsia="宋体"/>
          <w:sz w:val="24"/>
          <w:szCs w:val="21"/>
        </w:rPr>
        <w:t>文件的内容，不存在对</w:t>
      </w:r>
      <w:r>
        <w:rPr>
          <w:rFonts w:hint="eastAsia" w:eastAsia="宋体"/>
          <w:sz w:val="24"/>
          <w:szCs w:val="21"/>
          <w:lang w:eastAsia="zh-CN"/>
        </w:rPr>
        <w:t>遴选</w:t>
      </w:r>
      <w:r>
        <w:rPr>
          <w:rFonts w:eastAsia="宋体"/>
          <w:sz w:val="24"/>
          <w:szCs w:val="21"/>
        </w:rPr>
        <w:t>文件不明白和误解。</w:t>
      </w:r>
    </w:p>
    <w:p w14:paraId="71B5D1DB">
      <w:pPr>
        <w:spacing w:line="360" w:lineRule="auto"/>
        <w:ind w:firstLine="480" w:firstLineChars="200"/>
        <w:rPr>
          <w:rFonts w:eastAsia="宋体"/>
          <w:sz w:val="24"/>
          <w:szCs w:val="21"/>
        </w:rPr>
      </w:pPr>
      <w:r>
        <w:rPr>
          <w:rFonts w:eastAsia="宋体"/>
          <w:sz w:val="24"/>
          <w:szCs w:val="21"/>
        </w:rPr>
        <w:t>4.响应文件中所提交的所有资料均是准确的和真实的</w:t>
      </w:r>
      <w:r>
        <w:rPr>
          <w:rFonts w:hint="eastAsia" w:eastAsia="宋体"/>
          <w:sz w:val="24"/>
          <w:szCs w:val="21"/>
        </w:rPr>
        <w:t>，</w:t>
      </w:r>
      <w:r>
        <w:rPr>
          <w:rFonts w:eastAsia="宋体"/>
          <w:sz w:val="24"/>
          <w:szCs w:val="21"/>
        </w:rPr>
        <w:t>否则，我单位愿意放弃成交的权利和接受政府采购监督管理部门的处罚。</w:t>
      </w:r>
    </w:p>
    <w:p w14:paraId="19DD474B">
      <w:pPr>
        <w:spacing w:line="360" w:lineRule="auto"/>
        <w:ind w:firstLine="480" w:firstLineChars="200"/>
        <w:rPr>
          <w:rFonts w:eastAsia="宋体"/>
          <w:sz w:val="24"/>
          <w:szCs w:val="21"/>
        </w:rPr>
      </w:pPr>
      <w:r>
        <w:rPr>
          <w:rFonts w:eastAsia="宋体"/>
          <w:sz w:val="24"/>
          <w:szCs w:val="21"/>
        </w:rPr>
        <w:t>5.参加本项目政府采购活动前3年内，在经营活动中没有重大违法记录。</w:t>
      </w:r>
    </w:p>
    <w:p w14:paraId="566D8640">
      <w:pPr>
        <w:spacing w:line="360" w:lineRule="auto"/>
        <w:ind w:firstLine="480" w:firstLineChars="200"/>
        <w:outlineLvl w:val="2"/>
        <w:rPr>
          <w:rFonts w:eastAsia="宋体"/>
          <w:sz w:val="24"/>
          <w:szCs w:val="21"/>
        </w:rPr>
      </w:pPr>
      <w:r>
        <w:rPr>
          <w:rFonts w:eastAsia="宋体"/>
          <w:sz w:val="24"/>
          <w:szCs w:val="21"/>
        </w:rPr>
        <w:t>6.响应有效期为30个工作日，自开启响应文件之日起算。</w:t>
      </w:r>
    </w:p>
    <w:p w14:paraId="35D7C6CE">
      <w:pPr>
        <w:spacing w:line="360" w:lineRule="auto"/>
        <w:ind w:firstLine="480" w:firstLineChars="200"/>
        <w:rPr>
          <w:rFonts w:eastAsia="宋体"/>
          <w:sz w:val="24"/>
          <w:szCs w:val="21"/>
        </w:rPr>
      </w:pPr>
      <w:r>
        <w:rPr>
          <w:rFonts w:hint="eastAsia" w:eastAsia="宋体"/>
          <w:sz w:val="24"/>
          <w:szCs w:val="21"/>
          <w:lang w:val="en-US" w:eastAsia="zh-CN"/>
        </w:rPr>
        <w:t>7</w:t>
      </w:r>
      <w:r>
        <w:rPr>
          <w:rFonts w:eastAsia="宋体"/>
          <w:sz w:val="24"/>
          <w:szCs w:val="21"/>
        </w:rPr>
        <w:t>.如果开启响应文件后，在响应有效期内撤回文件的，我单位愿意承担贵单位由此而产生的损失。</w:t>
      </w:r>
    </w:p>
    <w:p w14:paraId="06BA205F">
      <w:pPr>
        <w:spacing w:line="360" w:lineRule="auto"/>
        <w:ind w:firstLine="480" w:firstLineChars="200"/>
        <w:rPr>
          <w:rFonts w:eastAsia="宋体"/>
          <w:sz w:val="24"/>
          <w:szCs w:val="21"/>
        </w:rPr>
      </w:pPr>
      <w:r>
        <w:rPr>
          <w:rFonts w:hint="eastAsia" w:eastAsia="宋体"/>
          <w:sz w:val="24"/>
          <w:szCs w:val="21"/>
          <w:lang w:val="en-US" w:eastAsia="zh-CN"/>
        </w:rPr>
        <w:t>8</w:t>
      </w:r>
      <w:r>
        <w:rPr>
          <w:rFonts w:eastAsia="宋体"/>
          <w:sz w:val="24"/>
          <w:szCs w:val="21"/>
        </w:rPr>
        <w:t>.供应商同意提供按照贵方可能要求的有关的一切资料，理解贵单位不一定要接受最低价的响应或收到的任何响应。</w:t>
      </w:r>
    </w:p>
    <w:p w14:paraId="15B61E8E">
      <w:pPr>
        <w:spacing w:line="360" w:lineRule="auto"/>
        <w:ind w:firstLine="480" w:firstLineChars="200"/>
        <w:rPr>
          <w:rFonts w:eastAsia="宋体"/>
          <w:sz w:val="24"/>
          <w:szCs w:val="21"/>
        </w:rPr>
      </w:pPr>
      <w:r>
        <w:rPr>
          <w:rFonts w:hint="eastAsia" w:eastAsia="宋体"/>
          <w:sz w:val="24"/>
          <w:szCs w:val="21"/>
          <w:lang w:val="en-US" w:eastAsia="zh-CN"/>
        </w:rPr>
        <w:t>9</w:t>
      </w:r>
      <w:r>
        <w:rPr>
          <w:rFonts w:eastAsia="宋体"/>
          <w:sz w:val="24"/>
          <w:szCs w:val="21"/>
        </w:rPr>
        <w:t>.与本响应有关的一切正式往来通讯请寄：</w:t>
      </w:r>
      <w:r>
        <w:rPr>
          <w:rFonts w:eastAsia="宋体"/>
          <w:sz w:val="24"/>
          <w:szCs w:val="21"/>
          <w:u w:val="single"/>
        </w:rPr>
        <w:t xml:space="preserve">                            </w:t>
      </w:r>
    </w:p>
    <w:p w14:paraId="1E55FC9E">
      <w:pPr>
        <w:spacing w:line="360" w:lineRule="auto"/>
        <w:ind w:firstLine="480" w:firstLineChars="200"/>
        <w:rPr>
          <w:rFonts w:eastAsia="宋体"/>
          <w:sz w:val="24"/>
          <w:szCs w:val="21"/>
        </w:rPr>
      </w:pPr>
    </w:p>
    <w:p w14:paraId="68CB05A0">
      <w:pPr>
        <w:spacing w:line="360" w:lineRule="auto"/>
        <w:ind w:firstLine="480" w:firstLineChars="200"/>
        <w:rPr>
          <w:rFonts w:eastAsia="宋体"/>
          <w:sz w:val="24"/>
          <w:szCs w:val="21"/>
        </w:rPr>
      </w:pPr>
    </w:p>
    <w:p w14:paraId="5FB75DAD">
      <w:pPr>
        <w:spacing w:line="360" w:lineRule="auto"/>
        <w:ind w:firstLine="480" w:firstLineChars="200"/>
        <w:rPr>
          <w:rFonts w:eastAsia="宋体"/>
          <w:sz w:val="24"/>
          <w:szCs w:val="21"/>
        </w:rPr>
      </w:pPr>
      <w:r>
        <w:rPr>
          <w:rFonts w:eastAsia="宋体"/>
          <w:sz w:val="24"/>
          <w:szCs w:val="21"/>
        </w:rPr>
        <w:t>供应商名称：</w:t>
      </w:r>
      <w:r>
        <w:rPr>
          <w:rFonts w:eastAsia="宋体"/>
          <w:sz w:val="24"/>
          <w:szCs w:val="21"/>
          <w:u w:val="single"/>
        </w:rPr>
        <w:t xml:space="preserve">            （盖公章）                   </w:t>
      </w:r>
    </w:p>
    <w:p w14:paraId="7468A3A6">
      <w:pPr>
        <w:spacing w:line="360" w:lineRule="auto"/>
        <w:ind w:firstLine="480" w:firstLineChars="200"/>
        <w:rPr>
          <w:rFonts w:eastAsia="宋体"/>
          <w:sz w:val="24"/>
          <w:szCs w:val="21"/>
          <w:u w:val="single"/>
        </w:rPr>
      </w:pPr>
      <w:r>
        <w:rPr>
          <w:rFonts w:eastAsia="宋体"/>
          <w:sz w:val="24"/>
          <w:szCs w:val="21"/>
        </w:rPr>
        <w:t>供应商代表姓名、职务（印刷体）：</w:t>
      </w:r>
      <w:r>
        <w:rPr>
          <w:rFonts w:eastAsia="宋体"/>
          <w:sz w:val="24"/>
          <w:szCs w:val="21"/>
          <w:u w:val="single"/>
        </w:rPr>
        <w:t xml:space="preserve">                      </w:t>
      </w:r>
    </w:p>
    <w:p w14:paraId="2EFC83B7">
      <w:pPr>
        <w:spacing w:line="360" w:lineRule="auto"/>
        <w:ind w:firstLine="480" w:firstLineChars="200"/>
        <w:rPr>
          <w:rFonts w:eastAsia="宋体"/>
          <w:sz w:val="24"/>
          <w:szCs w:val="21"/>
        </w:rPr>
      </w:pPr>
      <w:r>
        <w:rPr>
          <w:rFonts w:eastAsia="宋体"/>
          <w:sz w:val="24"/>
          <w:szCs w:val="21"/>
        </w:rPr>
        <w:t>供应商联系电话：</w:t>
      </w:r>
      <w:r>
        <w:rPr>
          <w:rFonts w:eastAsia="宋体"/>
          <w:sz w:val="24"/>
          <w:szCs w:val="21"/>
          <w:u w:val="single"/>
        </w:rPr>
        <w:t xml:space="preserve">                               </w:t>
      </w:r>
    </w:p>
    <w:p w14:paraId="039DA838">
      <w:pPr>
        <w:spacing w:line="360" w:lineRule="auto"/>
        <w:ind w:firstLine="480" w:firstLineChars="200"/>
        <w:rPr>
          <w:rFonts w:eastAsia="宋体"/>
          <w:sz w:val="24"/>
          <w:szCs w:val="21"/>
        </w:rPr>
      </w:pPr>
      <w:r>
        <w:rPr>
          <w:rFonts w:eastAsia="宋体"/>
          <w:sz w:val="24"/>
          <w:szCs w:val="21"/>
        </w:rPr>
        <w:t>日期：</w:t>
      </w:r>
      <w:r>
        <w:rPr>
          <w:rFonts w:eastAsia="宋体"/>
          <w:sz w:val="24"/>
          <w:szCs w:val="21"/>
          <w:u w:val="single"/>
        </w:rPr>
        <w:t xml:space="preserve">     </w:t>
      </w:r>
      <w:r>
        <w:rPr>
          <w:rFonts w:eastAsia="宋体"/>
          <w:sz w:val="24"/>
          <w:szCs w:val="21"/>
        </w:rPr>
        <w:t>年</w:t>
      </w:r>
      <w:r>
        <w:rPr>
          <w:rFonts w:eastAsia="宋体"/>
          <w:sz w:val="24"/>
          <w:szCs w:val="21"/>
          <w:u w:val="single"/>
        </w:rPr>
        <w:t xml:space="preserve">      </w:t>
      </w:r>
      <w:r>
        <w:rPr>
          <w:rFonts w:eastAsia="宋体"/>
          <w:sz w:val="24"/>
          <w:szCs w:val="21"/>
        </w:rPr>
        <w:t>月</w:t>
      </w:r>
      <w:r>
        <w:rPr>
          <w:rFonts w:eastAsia="宋体"/>
          <w:sz w:val="24"/>
          <w:szCs w:val="21"/>
          <w:u w:val="single"/>
        </w:rPr>
        <w:t xml:space="preserve">      </w:t>
      </w:r>
      <w:r>
        <w:rPr>
          <w:rFonts w:eastAsia="宋体"/>
          <w:sz w:val="24"/>
          <w:szCs w:val="21"/>
        </w:rPr>
        <w:t>日</w:t>
      </w:r>
    </w:p>
    <w:p w14:paraId="2A500CF8">
      <w:pPr>
        <w:pStyle w:val="3"/>
        <w:keepNext w:val="0"/>
        <w:keepLines w:val="0"/>
        <w:spacing w:before="0" w:after="0" w:line="360" w:lineRule="auto"/>
        <w:jc w:val="center"/>
        <w:rPr>
          <w:rFonts w:ascii="Times New Roman" w:hAnsi="Times New Roman" w:eastAsia="宋体"/>
          <w:bCs/>
          <w:sz w:val="24"/>
          <w:szCs w:val="21"/>
        </w:rPr>
      </w:pPr>
      <w:bookmarkStart w:id="212" w:name="_Toc454701406"/>
      <w:bookmarkStart w:id="213" w:name="_Toc467236769"/>
      <w:bookmarkStart w:id="214" w:name="_Toc476976201"/>
      <w:bookmarkStart w:id="215" w:name="_Toc458262639"/>
      <w:bookmarkStart w:id="216" w:name="_Toc486671573"/>
      <w:r>
        <w:rPr>
          <w:rFonts w:ascii="Times New Roman" w:hAnsi="Times New Roman" w:eastAsia="宋体"/>
          <w:bCs/>
          <w:sz w:val="24"/>
          <w:szCs w:val="21"/>
        </w:rPr>
        <w:br w:type="page"/>
      </w:r>
      <w:bookmarkStart w:id="217" w:name="_Toc169861827"/>
      <w:r>
        <w:rPr>
          <w:rFonts w:ascii="Times New Roman" w:hAnsi="Times New Roman" w:eastAsia="宋体"/>
          <w:bCs/>
          <w:sz w:val="24"/>
          <w:szCs w:val="21"/>
        </w:rPr>
        <w:t>二、报价一览表</w:t>
      </w:r>
      <w:bookmarkEnd w:id="212"/>
      <w:bookmarkEnd w:id="213"/>
      <w:bookmarkEnd w:id="214"/>
      <w:bookmarkEnd w:id="215"/>
      <w:bookmarkEnd w:id="216"/>
      <w:bookmarkEnd w:id="217"/>
    </w:p>
    <w:tbl>
      <w:tblPr>
        <w:tblStyle w:val="42"/>
        <w:tblW w:w="932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664"/>
        <w:gridCol w:w="5387"/>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7" w:type="dxa"/>
            <w:vAlign w:val="center"/>
          </w:tcPr>
          <w:p w14:paraId="11038840">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项目名称</w:t>
            </w:r>
          </w:p>
        </w:tc>
        <w:tc>
          <w:tcPr>
            <w:tcW w:w="8051" w:type="dxa"/>
            <w:gridSpan w:val="2"/>
            <w:vAlign w:val="center"/>
          </w:tcPr>
          <w:p w14:paraId="71E652CB">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lang w:eastAsia="zh-CN"/>
              </w:rPr>
              <w:t>开平市中心医院门诊五楼东区天面防水整改工程（二次）</w:t>
            </w:r>
            <w:r>
              <w:rPr>
                <w:rFonts w:hint="eastAsia" w:ascii="宋体" w:hAnsi="宋体" w:eastAsia="宋体" w:cs="宋体"/>
                <w:kern w:val="0"/>
                <w:sz w:val="24"/>
                <w:szCs w:val="24"/>
              </w:rPr>
              <w:t xml:space="preserve"> </w:t>
            </w:r>
          </w:p>
        </w:tc>
      </w:tr>
      <w:tr w14:paraId="3A09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7" w:type="dxa"/>
            <w:vMerge w:val="restart"/>
            <w:vAlign w:val="center"/>
          </w:tcPr>
          <w:p w14:paraId="3A91694D">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总报价</w:t>
            </w:r>
          </w:p>
        </w:tc>
        <w:tc>
          <w:tcPr>
            <w:tcW w:w="2664" w:type="dxa"/>
            <w:vAlign w:val="center"/>
          </w:tcPr>
          <w:p w14:paraId="59BB8B4D">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小写（人民币）</w:t>
            </w:r>
            <w:r>
              <w:rPr>
                <w:rFonts w:ascii="宋体" w:hAnsi="宋体" w:eastAsia="宋体" w:cs="宋体"/>
                <w:kern w:val="0"/>
                <w:sz w:val="24"/>
                <w:szCs w:val="24"/>
              </w:rPr>
              <w:t xml:space="preserve"> </w:t>
            </w:r>
          </w:p>
        </w:tc>
        <w:tc>
          <w:tcPr>
            <w:tcW w:w="5387" w:type="dxa"/>
            <w:vAlign w:val="center"/>
          </w:tcPr>
          <w:p w14:paraId="5C4A2EEC">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w:t>
            </w:r>
            <w:r>
              <w:rPr>
                <w:rFonts w:ascii="宋体" w:hAnsi="宋体" w:eastAsia="宋体" w:cs="宋体"/>
                <w:kern w:val="0"/>
                <w:sz w:val="24"/>
                <w:szCs w:val="24"/>
              </w:rPr>
              <w:t>_________________</w:t>
            </w:r>
            <w:r>
              <w:rPr>
                <w:rFonts w:hint="eastAsia" w:ascii="宋体" w:hAnsi="宋体" w:eastAsia="宋体" w:cs="宋体"/>
                <w:kern w:val="0"/>
                <w:sz w:val="24"/>
                <w:szCs w:val="24"/>
              </w:rPr>
              <w:t>元</w:t>
            </w:r>
          </w:p>
        </w:tc>
      </w:tr>
      <w:tr w14:paraId="6D2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77" w:type="dxa"/>
            <w:vMerge w:val="continue"/>
            <w:vAlign w:val="center"/>
          </w:tcPr>
          <w:p w14:paraId="3293AD32">
            <w:pPr>
              <w:autoSpaceDE w:val="0"/>
              <w:autoSpaceDN w:val="0"/>
              <w:adjustRightInd w:val="0"/>
              <w:jc w:val="center"/>
              <w:rPr>
                <w:rFonts w:ascii="宋体" w:hAnsi="宋体" w:eastAsia="宋体" w:cs="宋体"/>
                <w:b/>
                <w:kern w:val="0"/>
                <w:sz w:val="32"/>
                <w:szCs w:val="32"/>
              </w:rPr>
            </w:pPr>
          </w:p>
        </w:tc>
        <w:tc>
          <w:tcPr>
            <w:tcW w:w="2664" w:type="dxa"/>
            <w:vAlign w:val="center"/>
          </w:tcPr>
          <w:p w14:paraId="4340AECA">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大写（人民币）</w:t>
            </w:r>
          </w:p>
        </w:tc>
        <w:tc>
          <w:tcPr>
            <w:tcW w:w="5387" w:type="dxa"/>
            <w:vAlign w:val="center"/>
          </w:tcPr>
          <w:p w14:paraId="53DD9E0C">
            <w:pPr>
              <w:autoSpaceDE w:val="0"/>
              <w:autoSpaceDN w:val="0"/>
              <w:adjustRightInd w:val="0"/>
              <w:jc w:val="center"/>
              <w:rPr>
                <w:rFonts w:ascii="宋体" w:hAnsi="宋体" w:eastAsia="宋体" w:cs="宋体"/>
                <w:b/>
                <w:kern w:val="0"/>
                <w:sz w:val="32"/>
                <w:szCs w:val="32"/>
              </w:rPr>
            </w:pPr>
          </w:p>
        </w:tc>
      </w:tr>
      <w:tr w14:paraId="5B2F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1FD0D90">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工期</w:t>
            </w:r>
          </w:p>
        </w:tc>
        <w:tc>
          <w:tcPr>
            <w:tcW w:w="8051" w:type="dxa"/>
            <w:gridSpan w:val="2"/>
            <w:vAlign w:val="center"/>
          </w:tcPr>
          <w:p w14:paraId="524AC137">
            <w:pPr>
              <w:autoSpaceDE w:val="0"/>
              <w:autoSpaceDN w:val="0"/>
              <w:adjustRightInd w:val="0"/>
              <w:jc w:val="center"/>
              <w:rPr>
                <w:rFonts w:ascii="宋体" w:hAnsi="宋体" w:eastAsia="宋体" w:cs="宋体"/>
                <w:b/>
                <w:kern w:val="0"/>
                <w:sz w:val="32"/>
                <w:szCs w:val="32"/>
              </w:rPr>
            </w:pPr>
          </w:p>
        </w:tc>
      </w:tr>
      <w:tr w14:paraId="3F6D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3C6EECC">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保修期限</w:t>
            </w:r>
          </w:p>
        </w:tc>
        <w:tc>
          <w:tcPr>
            <w:tcW w:w="8051" w:type="dxa"/>
            <w:gridSpan w:val="2"/>
            <w:vAlign w:val="center"/>
          </w:tcPr>
          <w:p w14:paraId="4DF35BE4">
            <w:pPr>
              <w:autoSpaceDE w:val="0"/>
              <w:autoSpaceDN w:val="0"/>
              <w:adjustRightInd w:val="0"/>
              <w:jc w:val="center"/>
              <w:rPr>
                <w:rFonts w:ascii="宋体" w:hAnsi="宋体" w:eastAsia="宋体" w:cs="宋体"/>
                <w:b/>
                <w:kern w:val="0"/>
                <w:sz w:val="32"/>
                <w:szCs w:val="32"/>
              </w:rPr>
            </w:pPr>
          </w:p>
        </w:tc>
      </w:tr>
    </w:tbl>
    <w:p w14:paraId="142EBF6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要求：</w:t>
      </w:r>
    </w:p>
    <w:p w14:paraId="5E76F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w:t>
      </w:r>
      <w:r>
        <w:rPr>
          <w:rFonts w:eastAsia="宋体"/>
          <w:sz w:val="24"/>
          <w:szCs w:val="21"/>
        </w:rPr>
        <w:t>响应报价应为人民币含税全包价，</w:t>
      </w:r>
      <w:r>
        <w:rPr>
          <w:rFonts w:hint="eastAsia" w:eastAsia="宋体"/>
          <w:sz w:val="24"/>
          <w:szCs w:val="21"/>
        </w:rPr>
        <w:t>包含项目所发生的人工费、材料费、机械费、管理费、利润、项目措施费、规费、税金、配合费、预留金以及施工合同包含的所有风险、责任等各项应有费用</w:t>
      </w:r>
      <w:r>
        <w:rPr>
          <w:rFonts w:eastAsia="宋体"/>
          <w:sz w:val="24"/>
          <w:szCs w:val="21"/>
        </w:rPr>
        <w:t>。</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r>
        <w:rPr>
          <w:rFonts w:hint="eastAsia" w:eastAsia="宋体"/>
          <w:sz w:val="24"/>
          <w:szCs w:val="21"/>
          <w:lang w:val="en-US" w:eastAsia="zh-CN"/>
        </w:rPr>
        <w:t>2.</w:t>
      </w:r>
      <w:r>
        <w:rPr>
          <w:rFonts w:eastAsia="宋体"/>
          <w:sz w:val="24"/>
          <w:szCs w:val="21"/>
        </w:rPr>
        <w:t>供应商认为有必要说明而本表中无相应栏目的，请在“备注”一栏中说明。</w:t>
      </w:r>
    </w:p>
    <w:p w14:paraId="52575119">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 xml:space="preserve">  </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683290CA">
      <w:pPr>
        <w:spacing w:line="360" w:lineRule="auto"/>
        <w:ind w:firstLine="480" w:firstLineChars="200"/>
        <w:rPr>
          <w:rFonts w:ascii="宋体" w:hAnsi="宋体" w:eastAsia="宋体"/>
          <w:color w:val="000000" w:themeColor="text1"/>
          <w:sz w:val="24"/>
          <w14:textFill>
            <w14:solidFill>
              <w14:schemeClr w14:val="tx1"/>
            </w14:solidFill>
          </w14:textFill>
        </w:rPr>
      </w:pPr>
      <w:bookmarkStart w:id="218" w:name="_Toc51041295"/>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3DB81977">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6EABE17F">
      <w:pPr>
        <w:spacing w:line="360" w:lineRule="auto"/>
        <w:rPr>
          <w:rFonts w:eastAsia="宋体"/>
          <w:b/>
          <w:sz w:val="24"/>
          <w:szCs w:val="21"/>
        </w:rPr>
      </w:pPr>
    </w:p>
    <w:p w14:paraId="1B577DDA">
      <w:pPr>
        <w:spacing w:line="360" w:lineRule="auto"/>
        <w:rPr>
          <w:rFonts w:eastAsia="宋体"/>
          <w:b/>
          <w:sz w:val="24"/>
          <w:szCs w:val="21"/>
        </w:rPr>
      </w:pPr>
    </w:p>
    <w:p w14:paraId="6BDEDFC8">
      <w:pPr>
        <w:spacing w:line="360" w:lineRule="auto"/>
        <w:rPr>
          <w:rFonts w:eastAsia="宋体"/>
          <w:b/>
          <w:sz w:val="24"/>
          <w:szCs w:val="21"/>
        </w:rPr>
      </w:pPr>
    </w:p>
    <w:p w14:paraId="65F96862">
      <w:pPr>
        <w:spacing w:line="360" w:lineRule="auto"/>
        <w:rPr>
          <w:rFonts w:eastAsia="宋体"/>
          <w:b/>
          <w:sz w:val="24"/>
          <w:szCs w:val="21"/>
        </w:rPr>
      </w:pPr>
    </w:p>
    <w:p w14:paraId="409AFA0B">
      <w:pPr>
        <w:spacing w:line="360" w:lineRule="auto"/>
        <w:rPr>
          <w:rFonts w:eastAsia="宋体"/>
          <w:b/>
          <w:sz w:val="24"/>
          <w:szCs w:val="21"/>
        </w:rPr>
      </w:pPr>
    </w:p>
    <w:p w14:paraId="6DA71621">
      <w:pPr>
        <w:spacing w:line="360" w:lineRule="auto"/>
        <w:rPr>
          <w:rFonts w:eastAsia="宋体"/>
          <w:b/>
          <w:sz w:val="24"/>
          <w:szCs w:val="21"/>
        </w:rPr>
      </w:pPr>
    </w:p>
    <w:p w14:paraId="371375C9">
      <w:pPr>
        <w:spacing w:line="360" w:lineRule="auto"/>
        <w:rPr>
          <w:rFonts w:eastAsia="宋体"/>
          <w:b/>
          <w:sz w:val="24"/>
          <w:szCs w:val="21"/>
        </w:rPr>
      </w:pPr>
    </w:p>
    <w:p w14:paraId="7AFC6C42">
      <w:pPr>
        <w:spacing w:line="360" w:lineRule="auto"/>
        <w:rPr>
          <w:rFonts w:eastAsia="宋体"/>
          <w:b/>
          <w:sz w:val="24"/>
          <w:szCs w:val="21"/>
        </w:rPr>
      </w:pPr>
    </w:p>
    <w:bookmarkEnd w:id="218"/>
    <w:p w14:paraId="35338D69">
      <w:pPr>
        <w:rPr>
          <w:rFonts w:ascii="Times New Roman" w:hAnsi="Times New Roman" w:eastAsia="宋体"/>
          <w:bCs/>
          <w:sz w:val="24"/>
          <w:szCs w:val="21"/>
        </w:rPr>
      </w:pPr>
      <w:bookmarkStart w:id="219" w:name="_Toc520220206"/>
      <w:bookmarkStart w:id="220" w:name="_Toc169861828"/>
      <w:bookmarkStart w:id="221" w:name="_Toc468157569"/>
      <w:bookmarkStart w:id="222" w:name="_Toc467987856"/>
      <w:bookmarkStart w:id="223" w:name="_Toc480020289"/>
      <w:bookmarkStart w:id="224" w:name="_Toc480021085"/>
      <w:bookmarkStart w:id="225" w:name="_Toc479991616"/>
      <w:bookmarkStart w:id="226" w:name="_Toc480010742"/>
      <w:bookmarkStart w:id="227" w:name="_Toc468606064"/>
      <w:r>
        <w:rPr>
          <w:rFonts w:ascii="Times New Roman" w:hAnsi="Times New Roman" w:eastAsia="宋体"/>
          <w:bCs/>
          <w:sz w:val="24"/>
          <w:szCs w:val="21"/>
        </w:rPr>
        <w:br w:type="page"/>
      </w:r>
    </w:p>
    <w:bookmarkEnd w:id="219"/>
    <w:bookmarkEnd w:id="220"/>
    <w:p w14:paraId="761EE43E">
      <w:pPr>
        <w:pStyle w:val="3"/>
        <w:keepNext w:val="0"/>
        <w:keepLines w:val="0"/>
        <w:spacing w:before="0" w:after="0" w:line="360" w:lineRule="auto"/>
        <w:jc w:val="center"/>
        <w:rPr>
          <w:rFonts w:ascii="Times New Roman" w:hAnsi="Times New Roman" w:eastAsia="宋体"/>
          <w:sz w:val="24"/>
          <w:szCs w:val="21"/>
        </w:rPr>
      </w:pPr>
      <w:bookmarkStart w:id="228" w:name="_Toc169861829"/>
      <w:r>
        <w:rPr>
          <w:rFonts w:hint="eastAsia" w:ascii="Times New Roman" w:hAnsi="Times New Roman" w:eastAsia="宋体"/>
          <w:bCs/>
          <w:sz w:val="24"/>
          <w:szCs w:val="21"/>
          <w:lang w:val="en-US" w:eastAsia="zh-CN"/>
        </w:rPr>
        <w:t>三</w:t>
      </w:r>
      <w:r>
        <w:rPr>
          <w:rFonts w:ascii="Times New Roman" w:hAnsi="Times New Roman" w:eastAsia="宋体"/>
          <w:bCs/>
          <w:sz w:val="24"/>
          <w:szCs w:val="21"/>
        </w:rPr>
        <w:t>、</w:t>
      </w:r>
      <w:bookmarkEnd w:id="221"/>
      <w:bookmarkEnd w:id="222"/>
      <w:bookmarkEnd w:id="223"/>
      <w:bookmarkEnd w:id="224"/>
      <w:bookmarkEnd w:id="225"/>
      <w:bookmarkEnd w:id="226"/>
      <w:bookmarkEnd w:id="227"/>
      <w:bookmarkStart w:id="229" w:name="_Toc110953865"/>
      <w:bookmarkStart w:id="230" w:name="_Toc468606065"/>
      <w:bookmarkStart w:id="231" w:name="_Toc480171915"/>
      <w:bookmarkStart w:id="232" w:name="_Toc480020290"/>
      <w:bookmarkStart w:id="233" w:name="_Toc480021086"/>
      <w:bookmarkStart w:id="234" w:name="_Toc35233726"/>
      <w:bookmarkStart w:id="235" w:name="_Toc458262644"/>
      <w:bookmarkStart w:id="236" w:name="_Toc468157570"/>
      <w:bookmarkStart w:id="237" w:name="_Toc467987857"/>
      <w:bookmarkStart w:id="238" w:name="_Toc454701411"/>
      <w:bookmarkStart w:id="239" w:name="_Toc479991617"/>
      <w:bookmarkStart w:id="240" w:name="_Toc467236774"/>
      <w:bookmarkStart w:id="241" w:name="_Toc480010743"/>
      <w:r>
        <w:rPr>
          <w:rFonts w:hint="eastAsia" w:ascii="Times New Roman" w:hAnsi="Times New Roman" w:eastAsia="宋体"/>
          <w:bCs/>
          <w:sz w:val="24"/>
          <w:szCs w:val="21"/>
        </w:rPr>
        <w:t>投标</w:t>
      </w:r>
      <w:r>
        <w:rPr>
          <w:rFonts w:ascii="Times New Roman" w:hAnsi="Times New Roman" w:eastAsia="宋体"/>
          <w:bCs/>
          <w:sz w:val="24"/>
          <w:szCs w:val="21"/>
        </w:rPr>
        <w:t>服务方案</w:t>
      </w:r>
      <w:bookmarkEnd w:id="228"/>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b/>
          <w:bCs/>
          <w:sz w:val="24"/>
          <w:szCs w:val="21"/>
        </w:rPr>
      </w:pPr>
    </w:p>
    <w:p w14:paraId="7A592ABE">
      <w:pPr>
        <w:tabs>
          <w:tab w:val="left" w:pos="654"/>
          <w:tab w:val="left" w:pos="1734"/>
          <w:tab w:val="left" w:pos="2814"/>
          <w:tab w:val="left" w:pos="3894"/>
          <w:tab w:val="left" w:pos="5334"/>
          <w:tab w:val="left" w:pos="6414"/>
          <w:tab w:val="left" w:pos="7254"/>
          <w:tab w:val="left" w:pos="8574"/>
          <w:tab w:val="left" w:pos="9654"/>
        </w:tabs>
        <w:spacing w:line="360" w:lineRule="auto"/>
        <w:ind w:left="904" w:leftChars="140" w:hanging="484" w:hangingChars="201"/>
        <w:rPr>
          <w:rFonts w:eastAsia="宋体"/>
          <w:sz w:val="24"/>
          <w:szCs w:val="21"/>
        </w:rPr>
      </w:pPr>
      <w:r>
        <w:rPr>
          <w:rFonts w:eastAsia="宋体"/>
          <w:b/>
          <w:bCs/>
          <w:sz w:val="24"/>
          <w:szCs w:val="21"/>
        </w:rPr>
        <w:t>供应商名称：</w:t>
      </w:r>
      <w:r>
        <w:rPr>
          <w:rFonts w:eastAsia="宋体"/>
          <w:b/>
          <w:bCs/>
          <w:sz w:val="24"/>
          <w:szCs w:val="21"/>
          <w:u w:val="single"/>
        </w:rPr>
        <w:t xml:space="preserve">                              </w:t>
      </w:r>
    </w:p>
    <w:p w14:paraId="5E3729DA">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p>
    <w:p w14:paraId="710199B5">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p>
    <w:p w14:paraId="331D84ED">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p>
    <w:p w14:paraId="417F52AD">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r>
        <w:rPr>
          <w:rFonts w:eastAsia="宋体"/>
          <w:sz w:val="24"/>
          <w:szCs w:val="21"/>
        </w:rPr>
        <w:t>主要内容应包括（具体格式自理）：</w:t>
      </w:r>
    </w:p>
    <w:p w14:paraId="4B26AA0A">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eastAsia="宋体"/>
          <w:sz w:val="24"/>
          <w:szCs w:val="21"/>
        </w:rPr>
        <w:t>1.供应商基本情况；</w:t>
      </w:r>
    </w:p>
    <w:p w14:paraId="5A1EEE97">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eastAsia="宋体"/>
          <w:sz w:val="24"/>
          <w:szCs w:val="21"/>
        </w:rPr>
        <w:t>2.</w:t>
      </w:r>
      <w:r>
        <w:rPr>
          <w:rFonts w:hint="eastAsia" w:eastAsia="宋体"/>
          <w:sz w:val="24"/>
          <w:szCs w:val="21"/>
        </w:rPr>
        <w:t>项目施工组织方案；</w:t>
      </w:r>
    </w:p>
    <w:p w14:paraId="64A825D0">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3</w:t>
      </w:r>
      <w:r>
        <w:rPr>
          <w:rFonts w:eastAsia="宋体"/>
          <w:sz w:val="24"/>
          <w:szCs w:val="21"/>
        </w:rPr>
        <w:t>.</w:t>
      </w:r>
      <w:r>
        <w:rPr>
          <w:rFonts w:hint="eastAsia" w:eastAsia="宋体"/>
          <w:sz w:val="24"/>
          <w:szCs w:val="21"/>
        </w:rPr>
        <w:t>项目施工进度计划</w:t>
      </w:r>
      <w:r>
        <w:rPr>
          <w:rFonts w:eastAsia="宋体"/>
          <w:sz w:val="24"/>
          <w:szCs w:val="21"/>
        </w:rPr>
        <w:t>；</w:t>
      </w:r>
    </w:p>
    <w:p w14:paraId="694F1D82">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4.施工质量控制方案；</w:t>
      </w:r>
    </w:p>
    <w:p w14:paraId="510C2DE6">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5.安全防护措施方案；</w:t>
      </w:r>
    </w:p>
    <w:p w14:paraId="00928FD5">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6</w:t>
      </w:r>
      <w:r>
        <w:rPr>
          <w:rFonts w:eastAsia="宋体"/>
          <w:sz w:val="24"/>
          <w:szCs w:val="21"/>
        </w:rPr>
        <w:t>.</w:t>
      </w:r>
      <w:r>
        <w:rPr>
          <w:rFonts w:hint="eastAsia" w:eastAsia="宋体"/>
          <w:sz w:val="24"/>
          <w:szCs w:val="21"/>
        </w:rPr>
        <w:t>投标人售后服务方案；</w:t>
      </w:r>
    </w:p>
    <w:p w14:paraId="78DDBE33">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eastAsia="宋体"/>
          <w:sz w:val="24"/>
          <w:szCs w:val="21"/>
        </w:rPr>
        <w:t>7.供应商认为需要加以说明的其他内容。</w:t>
      </w:r>
    </w:p>
    <w:p w14:paraId="74ABB618">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109B564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33B84A43">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47D699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1F584914">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3A28B583">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BBE6BBE">
      <w:pPr>
        <w:pStyle w:val="3"/>
        <w:keepNext w:val="0"/>
        <w:keepLines w:val="0"/>
        <w:spacing w:before="0" w:after="0" w:line="360" w:lineRule="auto"/>
        <w:jc w:val="center"/>
        <w:rPr>
          <w:rFonts w:ascii="Times New Roman" w:hAnsi="Times New Roman" w:eastAsia="宋体"/>
          <w:sz w:val="24"/>
          <w:szCs w:val="21"/>
        </w:rPr>
      </w:pPr>
      <w:r>
        <w:rPr>
          <w:rFonts w:ascii="Times New Roman" w:hAnsi="Times New Roman" w:eastAsia="宋体"/>
          <w:bCs/>
          <w:sz w:val="24"/>
          <w:szCs w:val="21"/>
        </w:rPr>
        <w:br w:type="page"/>
      </w:r>
      <w:bookmarkStart w:id="242" w:name="_Toc169861830"/>
      <w:r>
        <w:rPr>
          <w:rFonts w:hint="eastAsia" w:ascii="Times New Roman" w:hAnsi="Times New Roman" w:eastAsia="宋体"/>
          <w:bCs/>
          <w:sz w:val="24"/>
          <w:szCs w:val="21"/>
          <w:lang w:val="en-US" w:eastAsia="zh-CN"/>
        </w:rPr>
        <w:t>四</w:t>
      </w:r>
      <w:r>
        <w:rPr>
          <w:rFonts w:ascii="Times New Roman" w:hAnsi="Times New Roman" w:eastAsia="宋体"/>
          <w:bCs/>
          <w:sz w:val="24"/>
          <w:szCs w:val="21"/>
        </w:rPr>
        <w:t>、</w:t>
      </w:r>
      <w:bookmarkEnd w:id="229"/>
      <w:r>
        <w:rPr>
          <w:rFonts w:ascii="Times New Roman" w:hAnsi="Times New Roman" w:eastAsia="宋体"/>
          <w:bCs/>
          <w:sz w:val="24"/>
          <w:szCs w:val="21"/>
        </w:rPr>
        <w:t>针对本项目拟派人员一览表</w:t>
      </w:r>
      <w:bookmarkEnd w:id="242"/>
    </w:p>
    <w:p w14:paraId="35166760">
      <w:pPr>
        <w:pStyle w:val="23"/>
        <w:spacing w:line="360" w:lineRule="auto"/>
        <w:ind w:left="-252" w:leftChars="-84" w:firstLine="240" w:firstLineChars="100"/>
        <w:rPr>
          <w:rFonts w:hAnsi="宋体"/>
          <w:bCs/>
          <w:sz w:val="24"/>
          <w:szCs w:val="24"/>
        </w:rPr>
      </w:pPr>
    </w:p>
    <w:p w14:paraId="3EB2B285">
      <w:pPr>
        <w:pStyle w:val="23"/>
        <w:spacing w:line="360" w:lineRule="auto"/>
        <w:ind w:left="-252" w:leftChars="-84" w:firstLine="240" w:firstLineChars="100"/>
        <w:rPr>
          <w:rFonts w:hAnsi="宋体"/>
          <w:bCs/>
          <w:sz w:val="24"/>
          <w:szCs w:val="24"/>
          <w:u w:val="single"/>
        </w:rPr>
      </w:pPr>
      <w:r>
        <w:rPr>
          <w:rFonts w:hAnsi="宋体"/>
          <w:bCs/>
          <w:sz w:val="24"/>
          <w:szCs w:val="24"/>
        </w:rPr>
        <w:t>供应商名称：</w:t>
      </w:r>
      <w:r>
        <w:rPr>
          <w:rFonts w:hAnsi="宋体"/>
          <w:bCs/>
          <w:sz w:val="24"/>
          <w:szCs w:val="24"/>
          <w:u w:val="single"/>
        </w:rPr>
        <w:t xml:space="preserve">                               </w:t>
      </w:r>
      <w:r>
        <w:rPr>
          <w:rFonts w:hAnsi="宋体"/>
          <w:bCs/>
          <w:sz w:val="24"/>
          <w:szCs w:val="24"/>
        </w:rPr>
        <w:t xml:space="preserve">  </w:t>
      </w:r>
    </w:p>
    <w:tbl>
      <w:tblPr>
        <w:tblStyle w:val="42"/>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345"/>
        <w:gridCol w:w="1911"/>
        <w:gridCol w:w="1276"/>
        <w:gridCol w:w="1984"/>
        <w:gridCol w:w="1985"/>
      </w:tblGrid>
      <w:tr w14:paraId="3082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Align w:val="center"/>
          </w:tcPr>
          <w:p w14:paraId="413CF96A">
            <w:pPr>
              <w:pStyle w:val="23"/>
              <w:spacing w:line="360" w:lineRule="auto"/>
              <w:jc w:val="center"/>
              <w:rPr>
                <w:rFonts w:hAnsi="宋体"/>
                <w:bCs/>
                <w:sz w:val="24"/>
                <w:szCs w:val="24"/>
              </w:rPr>
            </w:pPr>
            <w:r>
              <w:rPr>
                <w:rFonts w:hAnsi="宋体"/>
                <w:bCs/>
                <w:sz w:val="24"/>
                <w:szCs w:val="24"/>
              </w:rPr>
              <w:t>序号</w:t>
            </w:r>
          </w:p>
        </w:tc>
        <w:tc>
          <w:tcPr>
            <w:tcW w:w="1345" w:type="dxa"/>
            <w:vAlign w:val="center"/>
          </w:tcPr>
          <w:p w14:paraId="48C89899">
            <w:pPr>
              <w:pStyle w:val="23"/>
              <w:spacing w:line="360" w:lineRule="auto"/>
              <w:jc w:val="center"/>
              <w:rPr>
                <w:rFonts w:hAnsi="宋体"/>
                <w:bCs/>
                <w:sz w:val="24"/>
                <w:szCs w:val="24"/>
              </w:rPr>
            </w:pPr>
            <w:r>
              <w:rPr>
                <w:rFonts w:hAnsi="宋体"/>
                <w:bCs/>
                <w:sz w:val="24"/>
                <w:szCs w:val="24"/>
              </w:rPr>
              <w:t>姓名</w:t>
            </w:r>
          </w:p>
        </w:tc>
        <w:tc>
          <w:tcPr>
            <w:tcW w:w="1911" w:type="dxa"/>
            <w:vAlign w:val="center"/>
          </w:tcPr>
          <w:p w14:paraId="25096AA3">
            <w:pPr>
              <w:pStyle w:val="23"/>
              <w:spacing w:line="360" w:lineRule="auto"/>
              <w:jc w:val="center"/>
              <w:rPr>
                <w:rFonts w:hAnsi="宋体"/>
                <w:bCs/>
                <w:sz w:val="24"/>
                <w:szCs w:val="24"/>
              </w:rPr>
            </w:pPr>
            <w:r>
              <w:rPr>
                <w:rFonts w:hAnsi="宋体"/>
                <w:bCs/>
                <w:sz w:val="24"/>
                <w:szCs w:val="24"/>
              </w:rPr>
              <w:t>拟在本项目担任职务</w:t>
            </w:r>
          </w:p>
        </w:tc>
        <w:tc>
          <w:tcPr>
            <w:tcW w:w="1276" w:type="dxa"/>
            <w:vAlign w:val="center"/>
          </w:tcPr>
          <w:p w14:paraId="3C9B2488">
            <w:pPr>
              <w:pStyle w:val="23"/>
              <w:spacing w:line="360" w:lineRule="auto"/>
              <w:jc w:val="center"/>
              <w:rPr>
                <w:rFonts w:hAnsi="宋体"/>
                <w:bCs/>
                <w:sz w:val="24"/>
                <w:szCs w:val="24"/>
              </w:rPr>
            </w:pPr>
            <w:r>
              <w:rPr>
                <w:rFonts w:hint="eastAsia" w:hAnsi="宋体"/>
                <w:bCs/>
                <w:sz w:val="24"/>
                <w:szCs w:val="24"/>
              </w:rPr>
              <w:t>职称</w:t>
            </w:r>
          </w:p>
        </w:tc>
        <w:tc>
          <w:tcPr>
            <w:tcW w:w="1984" w:type="dxa"/>
            <w:vAlign w:val="center"/>
          </w:tcPr>
          <w:p w14:paraId="50565B75">
            <w:pPr>
              <w:pStyle w:val="23"/>
              <w:spacing w:line="360" w:lineRule="auto"/>
              <w:jc w:val="center"/>
              <w:rPr>
                <w:rFonts w:hAnsi="宋体"/>
                <w:bCs/>
                <w:sz w:val="24"/>
                <w:szCs w:val="24"/>
              </w:rPr>
            </w:pPr>
            <w:r>
              <w:rPr>
                <w:rFonts w:hAnsi="宋体"/>
                <w:bCs/>
                <w:sz w:val="24"/>
                <w:szCs w:val="24"/>
              </w:rPr>
              <w:t>专业、资格证件</w:t>
            </w:r>
          </w:p>
        </w:tc>
        <w:tc>
          <w:tcPr>
            <w:tcW w:w="1985" w:type="dxa"/>
            <w:vAlign w:val="center"/>
          </w:tcPr>
          <w:p w14:paraId="205EC74E">
            <w:pPr>
              <w:pStyle w:val="23"/>
              <w:spacing w:line="360" w:lineRule="auto"/>
              <w:jc w:val="center"/>
              <w:rPr>
                <w:rFonts w:hAnsi="宋体"/>
                <w:bCs/>
                <w:sz w:val="24"/>
                <w:szCs w:val="24"/>
              </w:rPr>
            </w:pPr>
            <w:r>
              <w:rPr>
                <w:rFonts w:hAnsi="宋体"/>
                <w:bCs/>
                <w:sz w:val="24"/>
                <w:szCs w:val="24"/>
              </w:rPr>
              <w:t>发证时间</w:t>
            </w:r>
          </w:p>
        </w:tc>
      </w:tr>
      <w:tr w14:paraId="5E8B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504515B2">
            <w:pPr>
              <w:pStyle w:val="23"/>
              <w:spacing w:line="360" w:lineRule="auto"/>
              <w:jc w:val="center"/>
              <w:rPr>
                <w:rFonts w:hAnsi="宋体"/>
                <w:bCs/>
                <w:sz w:val="24"/>
                <w:szCs w:val="24"/>
              </w:rPr>
            </w:pPr>
          </w:p>
        </w:tc>
        <w:tc>
          <w:tcPr>
            <w:tcW w:w="1345" w:type="dxa"/>
            <w:vAlign w:val="center"/>
          </w:tcPr>
          <w:p w14:paraId="07FBDD5D">
            <w:pPr>
              <w:pStyle w:val="23"/>
              <w:spacing w:line="360" w:lineRule="auto"/>
              <w:jc w:val="center"/>
              <w:rPr>
                <w:rFonts w:hAnsi="宋体"/>
                <w:bCs/>
                <w:sz w:val="24"/>
                <w:szCs w:val="24"/>
              </w:rPr>
            </w:pPr>
          </w:p>
        </w:tc>
        <w:tc>
          <w:tcPr>
            <w:tcW w:w="1911" w:type="dxa"/>
          </w:tcPr>
          <w:p w14:paraId="17FE8C2F">
            <w:pPr>
              <w:pStyle w:val="23"/>
              <w:spacing w:line="360" w:lineRule="auto"/>
              <w:jc w:val="center"/>
              <w:rPr>
                <w:rFonts w:hAnsi="宋体"/>
                <w:bCs/>
                <w:sz w:val="24"/>
                <w:szCs w:val="24"/>
              </w:rPr>
            </w:pPr>
            <w:r>
              <w:rPr>
                <w:rFonts w:hAnsi="宋体"/>
                <w:bCs/>
                <w:sz w:val="24"/>
                <w:szCs w:val="24"/>
              </w:rPr>
              <w:t>项目负责人</w:t>
            </w:r>
          </w:p>
        </w:tc>
        <w:tc>
          <w:tcPr>
            <w:tcW w:w="1276" w:type="dxa"/>
          </w:tcPr>
          <w:p w14:paraId="19E3362A">
            <w:pPr>
              <w:pStyle w:val="23"/>
              <w:spacing w:line="360" w:lineRule="auto"/>
              <w:jc w:val="center"/>
              <w:rPr>
                <w:rFonts w:hAnsi="宋体"/>
                <w:bCs/>
                <w:sz w:val="24"/>
                <w:szCs w:val="24"/>
              </w:rPr>
            </w:pPr>
          </w:p>
        </w:tc>
        <w:tc>
          <w:tcPr>
            <w:tcW w:w="1984" w:type="dxa"/>
            <w:vAlign w:val="center"/>
          </w:tcPr>
          <w:p w14:paraId="782D6DDB">
            <w:pPr>
              <w:pStyle w:val="23"/>
              <w:spacing w:line="360" w:lineRule="auto"/>
              <w:jc w:val="center"/>
              <w:rPr>
                <w:rFonts w:hAnsi="宋体"/>
                <w:bCs/>
                <w:sz w:val="24"/>
                <w:szCs w:val="24"/>
              </w:rPr>
            </w:pPr>
          </w:p>
        </w:tc>
        <w:tc>
          <w:tcPr>
            <w:tcW w:w="1985" w:type="dxa"/>
            <w:vAlign w:val="center"/>
          </w:tcPr>
          <w:p w14:paraId="1D923053">
            <w:pPr>
              <w:pStyle w:val="23"/>
              <w:spacing w:line="360" w:lineRule="auto"/>
              <w:jc w:val="center"/>
              <w:rPr>
                <w:rFonts w:hAnsi="宋体"/>
                <w:bCs/>
                <w:sz w:val="24"/>
                <w:szCs w:val="24"/>
              </w:rPr>
            </w:pPr>
          </w:p>
        </w:tc>
      </w:tr>
      <w:tr w14:paraId="0317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4967C682">
            <w:pPr>
              <w:pStyle w:val="23"/>
              <w:spacing w:line="360" w:lineRule="auto"/>
              <w:jc w:val="center"/>
              <w:rPr>
                <w:rFonts w:hAnsi="宋体"/>
                <w:bCs/>
                <w:sz w:val="24"/>
                <w:szCs w:val="24"/>
              </w:rPr>
            </w:pPr>
          </w:p>
        </w:tc>
        <w:tc>
          <w:tcPr>
            <w:tcW w:w="1345" w:type="dxa"/>
            <w:vAlign w:val="center"/>
          </w:tcPr>
          <w:p w14:paraId="57D17B07">
            <w:pPr>
              <w:pStyle w:val="23"/>
              <w:spacing w:line="360" w:lineRule="auto"/>
              <w:jc w:val="center"/>
              <w:rPr>
                <w:rFonts w:hAnsi="宋体"/>
                <w:bCs/>
                <w:sz w:val="24"/>
                <w:szCs w:val="24"/>
              </w:rPr>
            </w:pPr>
          </w:p>
        </w:tc>
        <w:tc>
          <w:tcPr>
            <w:tcW w:w="1911" w:type="dxa"/>
            <w:vAlign w:val="center"/>
          </w:tcPr>
          <w:p w14:paraId="714A3E48">
            <w:pPr>
              <w:spacing w:line="360" w:lineRule="auto"/>
              <w:jc w:val="center"/>
              <w:rPr>
                <w:rFonts w:ascii="宋体" w:hAnsi="宋体" w:eastAsia="宋体"/>
                <w:bCs/>
                <w:sz w:val="24"/>
                <w:szCs w:val="24"/>
              </w:rPr>
            </w:pPr>
            <w:r>
              <w:rPr>
                <w:rFonts w:ascii="宋体" w:hAnsi="宋体" w:eastAsia="宋体"/>
                <w:bCs/>
                <w:sz w:val="24"/>
                <w:szCs w:val="24"/>
              </w:rPr>
              <w:t>…</w:t>
            </w:r>
          </w:p>
        </w:tc>
        <w:tc>
          <w:tcPr>
            <w:tcW w:w="1276" w:type="dxa"/>
          </w:tcPr>
          <w:p w14:paraId="61C77114">
            <w:pPr>
              <w:pStyle w:val="23"/>
              <w:spacing w:line="360" w:lineRule="auto"/>
              <w:jc w:val="center"/>
              <w:rPr>
                <w:rFonts w:hAnsi="宋体"/>
                <w:bCs/>
                <w:sz w:val="24"/>
                <w:szCs w:val="24"/>
              </w:rPr>
            </w:pPr>
          </w:p>
        </w:tc>
        <w:tc>
          <w:tcPr>
            <w:tcW w:w="1984" w:type="dxa"/>
            <w:vAlign w:val="center"/>
          </w:tcPr>
          <w:p w14:paraId="0E0F8888">
            <w:pPr>
              <w:pStyle w:val="23"/>
              <w:spacing w:line="360" w:lineRule="auto"/>
              <w:jc w:val="center"/>
              <w:rPr>
                <w:rFonts w:hAnsi="宋体"/>
                <w:bCs/>
                <w:sz w:val="24"/>
                <w:szCs w:val="24"/>
              </w:rPr>
            </w:pPr>
          </w:p>
        </w:tc>
        <w:tc>
          <w:tcPr>
            <w:tcW w:w="1985" w:type="dxa"/>
            <w:vAlign w:val="center"/>
          </w:tcPr>
          <w:p w14:paraId="11A2B36C">
            <w:pPr>
              <w:pStyle w:val="23"/>
              <w:spacing w:line="360" w:lineRule="auto"/>
              <w:jc w:val="center"/>
              <w:rPr>
                <w:rFonts w:hAnsi="宋体"/>
                <w:bCs/>
                <w:sz w:val="24"/>
                <w:szCs w:val="24"/>
              </w:rPr>
            </w:pPr>
          </w:p>
        </w:tc>
      </w:tr>
      <w:tr w14:paraId="046F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11FC98E8">
            <w:pPr>
              <w:pStyle w:val="23"/>
              <w:spacing w:line="360" w:lineRule="auto"/>
              <w:jc w:val="center"/>
              <w:rPr>
                <w:rFonts w:hAnsi="宋体"/>
                <w:bCs/>
                <w:sz w:val="24"/>
                <w:szCs w:val="24"/>
              </w:rPr>
            </w:pPr>
          </w:p>
        </w:tc>
        <w:tc>
          <w:tcPr>
            <w:tcW w:w="1345" w:type="dxa"/>
            <w:vAlign w:val="center"/>
          </w:tcPr>
          <w:p w14:paraId="6B6D78B2">
            <w:pPr>
              <w:pStyle w:val="23"/>
              <w:spacing w:line="360" w:lineRule="auto"/>
              <w:jc w:val="center"/>
              <w:rPr>
                <w:rFonts w:hAnsi="宋体"/>
                <w:bCs/>
                <w:sz w:val="24"/>
                <w:szCs w:val="24"/>
              </w:rPr>
            </w:pPr>
          </w:p>
        </w:tc>
        <w:tc>
          <w:tcPr>
            <w:tcW w:w="1911" w:type="dxa"/>
          </w:tcPr>
          <w:p w14:paraId="29909137">
            <w:pPr>
              <w:pStyle w:val="23"/>
              <w:spacing w:line="360" w:lineRule="auto"/>
              <w:jc w:val="center"/>
              <w:rPr>
                <w:rFonts w:hAnsi="宋体"/>
                <w:bCs/>
                <w:sz w:val="24"/>
                <w:szCs w:val="24"/>
              </w:rPr>
            </w:pPr>
          </w:p>
        </w:tc>
        <w:tc>
          <w:tcPr>
            <w:tcW w:w="1276" w:type="dxa"/>
          </w:tcPr>
          <w:p w14:paraId="6261B9A8">
            <w:pPr>
              <w:pStyle w:val="23"/>
              <w:spacing w:line="360" w:lineRule="auto"/>
              <w:jc w:val="center"/>
              <w:rPr>
                <w:rFonts w:hAnsi="宋体"/>
                <w:bCs/>
                <w:sz w:val="24"/>
                <w:szCs w:val="24"/>
              </w:rPr>
            </w:pPr>
          </w:p>
        </w:tc>
        <w:tc>
          <w:tcPr>
            <w:tcW w:w="1984" w:type="dxa"/>
            <w:vAlign w:val="center"/>
          </w:tcPr>
          <w:p w14:paraId="3303C955">
            <w:pPr>
              <w:pStyle w:val="23"/>
              <w:spacing w:line="360" w:lineRule="auto"/>
              <w:jc w:val="center"/>
              <w:rPr>
                <w:rFonts w:hAnsi="宋体"/>
                <w:bCs/>
                <w:sz w:val="24"/>
                <w:szCs w:val="24"/>
              </w:rPr>
            </w:pPr>
          </w:p>
        </w:tc>
        <w:tc>
          <w:tcPr>
            <w:tcW w:w="1985" w:type="dxa"/>
            <w:vAlign w:val="center"/>
          </w:tcPr>
          <w:p w14:paraId="4A5C4406">
            <w:pPr>
              <w:pStyle w:val="23"/>
              <w:spacing w:line="360" w:lineRule="auto"/>
              <w:jc w:val="center"/>
              <w:rPr>
                <w:rFonts w:hAnsi="宋体"/>
                <w:bCs/>
                <w:sz w:val="24"/>
                <w:szCs w:val="24"/>
              </w:rPr>
            </w:pPr>
          </w:p>
        </w:tc>
      </w:tr>
      <w:tr w14:paraId="496E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604A29AC">
            <w:pPr>
              <w:pStyle w:val="23"/>
              <w:spacing w:line="360" w:lineRule="auto"/>
              <w:jc w:val="center"/>
              <w:rPr>
                <w:rFonts w:hAnsi="宋体"/>
                <w:bCs/>
                <w:sz w:val="24"/>
                <w:szCs w:val="24"/>
              </w:rPr>
            </w:pPr>
          </w:p>
        </w:tc>
        <w:tc>
          <w:tcPr>
            <w:tcW w:w="1345" w:type="dxa"/>
            <w:vAlign w:val="center"/>
          </w:tcPr>
          <w:p w14:paraId="738FA7B5">
            <w:pPr>
              <w:pStyle w:val="23"/>
              <w:spacing w:line="360" w:lineRule="auto"/>
              <w:jc w:val="center"/>
              <w:rPr>
                <w:rFonts w:hAnsi="宋体"/>
                <w:bCs/>
                <w:sz w:val="24"/>
                <w:szCs w:val="24"/>
              </w:rPr>
            </w:pPr>
          </w:p>
        </w:tc>
        <w:tc>
          <w:tcPr>
            <w:tcW w:w="1911" w:type="dxa"/>
          </w:tcPr>
          <w:p w14:paraId="616DA737">
            <w:pPr>
              <w:pStyle w:val="23"/>
              <w:spacing w:line="360" w:lineRule="auto"/>
              <w:jc w:val="center"/>
              <w:rPr>
                <w:rFonts w:hAnsi="宋体"/>
                <w:bCs/>
                <w:sz w:val="24"/>
                <w:szCs w:val="24"/>
              </w:rPr>
            </w:pPr>
          </w:p>
        </w:tc>
        <w:tc>
          <w:tcPr>
            <w:tcW w:w="1276" w:type="dxa"/>
          </w:tcPr>
          <w:p w14:paraId="5500D4FC">
            <w:pPr>
              <w:pStyle w:val="23"/>
              <w:spacing w:line="360" w:lineRule="auto"/>
              <w:jc w:val="center"/>
              <w:rPr>
                <w:rFonts w:hAnsi="宋体"/>
                <w:bCs/>
                <w:sz w:val="24"/>
                <w:szCs w:val="24"/>
              </w:rPr>
            </w:pPr>
          </w:p>
        </w:tc>
        <w:tc>
          <w:tcPr>
            <w:tcW w:w="1984" w:type="dxa"/>
            <w:vAlign w:val="center"/>
          </w:tcPr>
          <w:p w14:paraId="6136662F">
            <w:pPr>
              <w:pStyle w:val="23"/>
              <w:spacing w:line="360" w:lineRule="auto"/>
              <w:jc w:val="center"/>
              <w:rPr>
                <w:rFonts w:hAnsi="宋体"/>
                <w:bCs/>
                <w:sz w:val="24"/>
                <w:szCs w:val="24"/>
              </w:rPr>
            </w:pPr>
          </w:p>
        </w:tc>
        <w:tc>
          <w:tcPr>
            <w:tcW w:w="1985" w:type="dxa"/>
            <w:vAlign w:val="center"/>
          </w:tcPr>
          <w:p w14:paraId="6D9A483D">
            <w:pPr>
              <w:pStyle w:val="23"/>
              <w:spacing w:line="360" w:lineRule="auto"/>
              <w:jc w:val="center"/>
              <w:rPr>
                <w:rFonts w:hAnsi="宋体"/>
                <w:bCs/>
                <w:sz w:val="24"/>
                <w:szCs w:val="24"/>
              </w:rPr>
            </w:pPr>
          </w:p>
        </w:tc>
      </w:tr>
      <w:tr w14:paraId="4D39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1FDE8856">
            <w:pPr>
              <w:pStyle w:val="23"/>
              <w:spacing w:line="360" w:lineRule="auto"/>
              <w:jc w:val="center"/>
              <w:rPr>
                <w:rFonts w:hAnsi="宋体"/>
                <w:bCs/>
                <w:sz w:val="24"/>
                <w:szCs w:val="24"/>
              </w:rPr>
            </w:pPr>
          </w:p>
        </w:tc>
        <w:tc>
          <w:tcPr>
            <w:tcW w:w="1345" w:type="dxa"/>
            <w:vAlign w:val="center"/>
          </w:tcPr>
          <w:p w14:paraId="4CF97819">
            <w:pPr>
              <w:pStyle w:val="23"/>
              <w:spacing w:line="360" w:lineRule="auto"/>
              <w:jc w:val="center"/>
              <w:rPr>
                <w:rFonts w:hAnsi="宋体"/>
                <w:bCs/>
                <w:sz w:val="24"/>
                <w:szCs w:val="24"/>
              </w:rPr>
            </w:pPr>
          </w:p>
        </w:tc>
        <w:tc>
          <w:tcPr>
            <w:tcW w:w="1911" w:type="dxa"/>
          </w:tcPr>
          <w:p w14:paraId="42B9A3D9">
            <w:pPr>
              <w:pStyle w:val="23"/>
              <w:spacing w:line="360" w:lineRule="auto"/>
              <w:jc w:val="center"/>
              <w:rPr>
                <w:rFonts w:hAnsi="宋体"/>
                <w:bCs/>
                <w:sz w:val="24"/>
                <w:szCs w:val="24"/>
              </w:rPr>
            </w:pPr>
          </w:p>
        </w:tc>
        <w:tc>
          <w:tcPr>
            <w:tcW w:w="1276" w:type="dxa"/>
          </w:tcPr>
          <w:p w14:paraId="05539456">
            <w:pPr>
              <w:pStyle w:val="23"/>
              <w:spacing w:line="360" w:lineRule="auto"/>
              <w:jc w:val="center"/>
              <w:rPr>
                <w:rFonts w:hAnsi="宋体"/>
                <w:bCs/>
                <w:sz w:val="24"/>
                <w:szCs w:val="24"/>
              </w:rPr>
            </w:pPr>
          </w:p>
        </w:tc>
        <w:tc>
          <w:tcPr>
            <w:tcW w:w="1984" w:type="dxa"/>
            <w:vAlign w:val="center"/>
          </w:tcPr>
          <w:p w14:paraId="584A0945">
            <w:pPr>
              <w:pStyle w:val="23"/>
              <w:spacing w:line="360" w:lineRule="auto"/>
              <w:jc w:val="center"/>
              <w:rPr>
                <w:rFonts w:hAnsi="宋体"/>
                <w:bCs/>
                <w:sz w:val="24"/>
                <w:szCs w:val="24"/>
              </w:rPr>
            </w:pPr>
          </w:p>
        </w:tc>
        <w:tc>
          <w:tcPr>
            <w:tcW w:w="1985" w:type="dxa"/>
            <w:vAlign w:val="center"/>
          </w:tcPr>
          <w:p w14:paraId="030BB6D9">
            <w:pPr>
              <w:pStyle w:val="23"/>
              <w:spacing w:line="360" w:lineRule="auto"/>
              <w:jc w:val="center"/>
              <w:rPr>
                <w:rFonts w:hAnsi="宋体"/>
                <w:bCs/>
                <w:sz w:val="24"/>
                <w:szCs w:val="24"/>
              </w:rPr>
            </w:pPr>
          </w:p>
        </w:tc>
      </w:tr>
    </w:tbl>
    <w:p w14:paraId="59788C5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45C4F1DE">
      <w:pPr>
        <w:autoSpaceDE w:val="0"/>
        <w:autoSpaceDN w:val="0"/>
        <w:adjustRightInd w:val="0"/>
        <w:jc w:val="left"/>
        <w:rPr>
          <w:rFonts w:ascii="宋体" w:eastAsia="宋体" w:cs="宋体"/>
          <w:color w:val="000000"/>
          <w:kern w:val="0"/>
          <w:sz w:val="24"/>
          <w:szCs w:val="24"/>
        </w:rPr>
      </w:pPr>
      <w:r>
        <w:rPr>
          <w:rFonts w:hint="eastAsia" w:ascii="宋体" w:eastAsia="宋体" w:cs="宋体"/>
          <w:color w:val="000000"/>
          <w:kern w:val="0"/>
          <w:sz w:val="24"/>
          <w:szCs w:val="24"/>
        </w:rPr>
        <w:t>要求：</w:t>
      </w:r>
      <w:r>
        <w:rPr>
          <w:rFonts w:ascii="宋体" w:eastAsia="宋体" w:cs="宋体"/>
          <w:color w:val="000000"/>
          <w:kern w:val="0"/>
          <w:sz w:val="24"/>
          <w:szCs w:val="24"/>
        </w:rPr>
        <w:t xml:space="preserve"> </w:t>
      </w:r>
    </w:p>
    <w:p w14:paraId="69EF98A7">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4"/>
        </w:rPr>
      </w:pPr>
      <w:r>
        <w:rPr>
          <w:rFonts w:hint="eastAsia" w:ascii="宋体" w:eastAsia="宋体" w:cs="宋体"/>
          <w:color w:val="000000"/>
          <w:kern w:val="0"/>
          <w:sz w:val="24"/>
          <w:szCs w:val="24"/>
        </w:rPr>
        <w:t>供应商须提相关证书复印件或扫描件并加盖公章。</w:t>
      </w:r>
    </w:p>
    <w:p w14:paraId="40822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p>
    <w:p w14:paraId="145BF677">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p>
    <w:bookmarkEnd w:id="230"/>
    <w:bookmarkEnd w:id="231"/>
    <w:bookmarkEnd w:id="232"/>
    <w:bookmarkEnd w:id="233"/>
    <w:bookmarkEnd w:id="234"/>
    <w:bookmarkEnd w:id="235"/>
    <w:bookmarkEnd w:id="236"/>
    <w:bookmarkEnd w:id="237"/>
    <w:bookmarkEnd w:id="238"/>
    <w:bookmarkEnd w:id="239"/>
    <w:bookmarkEnd w:id="240"/>
    <w:bookmarkEnd w:id="241"/>
    <w:p w14:paraId="1FEAE85D">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4DDD109B">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745C58D8">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7571A86C">
      <w:pPr>
        <w:pStyle w:val="3"/>
        <w:keepNext w:val="0"/>
        <w:keepLines w:val="0"/>
        <w:spacing w:before="0" w:after="0" w:line="360" w:lineRule="auto"/>
        <w:jc w:val="center"/>
        <w:rPr>
          <w:rFonts w:eastAsia="宋体"/>
          <w:b w:val="0"/>
          <w:bCs/>
          <w:sz w:val="24"/>
          <w:szCs w:val="21"/>
        </w:rPr>
      </w:pPr>
      <w:r>
        <w:rPr>
          <w:rFonts w:eastAsia="宋体"/>
          <w:b w:val="0"/>
          <w:bCs/>
          <w:sz w:val="24"/>
          <w:szCs w:val="21"/>
        </w:rPr>
        <w:br w:type="page"/>
      </w:r>
      <w:bookmarkStart w:id="243" w:name="_Toc169861831"/>
      <w:r>
        <w:rPr>
          <w:rFonts w:hint="eastAsia" w:eastAsia="宋体"/>
          <w:b w:val="0"/>
          <w:bCs/>
          <w:sz w:val="24"/>
          <w:szCs w:val="21"/>
          <w:lang w:val="en-US" w:eastAsia="zh-CN"/>
        </w:rPr>
        <w:t>五</w:t>
      </w:r>
      <w:r>
        <w:rPr>
          <w:rFonts w:hint="eastAsia" w:ascii="Times New Roman" w:hAnsi="Times New Roman" w:eastAsia="宋体"/>
          <w:bCs/>
          <w:sz w:val="24"/>
          <w:szCs w:val="21"/>
        </w:rPr>
        <w:t>、从事类似项目的情况一览表</w:t>
      </w:r>
      <w:bookmarkEnd w:id="243"/>
    </w:p>
    <w:p w14:paraId="75A7C0F4">
      <w:pPr>
        <w:pStyle w:val="23"/>
        <w:spacing w:line="360" w:lineRule="auto"/>
        <w:rPr>
          <w:rFonts w:ascii="Times New Roman" w:hAnsi="Times New Roman"/>
          <w:b/>
          <w:sz w:val="24"/>
          <w:szCs w:val="21"/>
        </w:rPr>
      </w:pPr>
    </w:p>
    <w:p w14:paraId="500C9F98">
      <w:pPr>
        <w:pStyle w:val="23"/>
        <w:spacing w:line="360" w:lineRule="auto"/>
        <w:rPr>
          <w:rFonts w:hAnsi="宋体"/>
          <w:bCs/>
          <w:sz w:val="24"/>
          <w:szCs w:val="21"/>
          <w:u w:val="single"/>
        </w:rPr>
      </w:pPr>
      <w:r>
        <w:rPr>
          <w:rFonts w:hAnsi="宋体"/>
          <w:bCs/>
          <w:sz w:val="24"/>
          <w:szCs w:val="21"/>
        </w:rPr>
        <w:t>供应商名称：</w:t>
      </w:r>
      <w:r>
        <w:rPr>
          <w:rFonts w:hAnsi="宋体"/>
          <w:bCs/>
          <w:sz w:val="24"/>
          <w:szCs w:val="21"/>
          <w:u w:val="single"/>
        </w:rPr>
        <w:t xml:space="preserve">                                      </w:t>
      </w:r>
    </w:p>
    <w:tbl>
      <w:tblPr>
        <w:tblStyle w:val="42"/>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5001"/>
        <w:gridCol w:w="2543"/>
      </w:tblGrid>
      <w:tr w14:paraId="1EAA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7C3EC6ED">
            <w:pPr>
              <w:adjustRightInd w:val="0"/>
              <w:snapToGrid w:val="0"/>
              <w:spacing w:line="360" w:lineRule="auto"/>
              <w:jc w:val="center"/>
              <w:rPr>
                <w:rFonts w:ascii="宋体" w:hAnsi="宋体" w:eastAsia="宋体"/>
                <w:bCs/>
                <w:sz w:val="24"/>
                <w:szCs w:val="24"/>
              </w:rPr>
            </w:pPr>
            <w:r>
              <w:rPr>
                <w:rFonts w:ascii="宋体" w:hAnsi="宋体" w:eastAsia="宋体"/>
                <w:bCs/>
                <w:sz w:val="24"/>
                <w:szCs w:val="24"/>
              </w:rPr>
              <w:t>序号</w:t>
            </w:r>
          </w:p>
        </w:tc>
        <w:tc>
          <w:tcPr>
            <w:tcW w:w="5001" w:type="dxa"/>
            <w:tcBorders>
              <w:top w:val="single" w:color="auto" w:sz="4" w:space="0"/>
              <w:left w:val="single" w:color="auto" w:sz="4" w:space="0"/>
              <w:bottom w:val="single" w:color="auto" w:sz="4" w:space="0"/>
              <w:right w:val="single" w:color="auto" w:sz="4" w:space="0"/>
            </w:tcBorders>
            <w:vAlign w:val="bottom"/>
          </w:tcPr>
          <w:p w14:paraId="5C0078EC">
            <w:pPr>
              <w:adjustRightInd w:val="0"/>
              <w:snapToGrid w:val="0"/>
              <w:spacing w:line="360" w:lineRule="auto"/>
              <w:jc w:val="center"/>
              <w:rPr>
                <w:rFonts w:ascii="宋体" w:hAnsi="宋体" w:eastAsia="宋体"/>
                <w:bCs/>
                <w:sz w:val="24"/>
                <w:szCs w:val="24"/>
              </w:rPr>
            </w:pPr>
            <w:r>
              <w:rPr>
                <w:rFonts w:hint="eastAsia" w:ascii="宋体" w:hAnsi="宋体" w:eastAsia="宋体"/>
                <w:bCs/>
                <w:sz w:val="24"/>
                <w:szCs w:val="24"/>
              </w:rPr>
              <w:t>项目</w:t>
            </w:r>
            <w:r>
              <w:rPr>
                <w:rFonts w:ascii="宋体" w:hAnsi="宋体" w:eastAsia="宋体"/>
                <w:bCs/>
                <w:sz w:val="24"/>
                <w:szCs w:val="24"/>
              </w:rPr>
              <w:t>名称</w:t>
            </w:r>
          </w:p>
        </w:tc>
        <w:tc>
          <w:tcPr>
            <w:tcW w:w="2543" w:type="dxa"/>
            <w:tcBorders>
              <w:top w:val="single" w:color="auto" w:sz="4" w:space="0"/>
              <w:left w:val="single" w:color="auto" w:sz="4" w:space="0"/>
              <w:bottom w:val="single" w:color="auto" w:sz="4" w:space="0"/>
              <w:right w:val="single" w:color="auto" w:sz="4" w:space="0"/>
            </w:tcBorders>
            <w:vAlign w:val="bottom"/>
          </w:tcPr>
          <w:p w14:paraId="5E569E7A">
            <w:pPr>
              <w:adjustRightInd w:val="0"/>
              <w:snapToGrid w:val="0"/>
              <w:spacing w:line="360" w:lineRule="auto"/>
              <w:jc w:val="center"/>
              <w:rPr>
                <w:rFonts w:ascii="宋体" w:hAnsi="宋体" w:eastAsia="宋体"/>
                <w:bCs/>
                <w:sz w:val="24"/>
                <w:szCs w:val="24"/>
              </w:rPr>
            </w:pPr>
            <w:r>
              <w:rPr>
                <w:rFonts w:hint="eastAsia" w:ascii="宋体" w:hAnsi="宋体" w:eastAsia="宋体"/>
                <w:bCs/>
                <w:sz w:val="24"/>
                <w:szCs w:val="24"/>
              </w:rPr>
              <w:t>合同签订日期</w:t>
            </w:r>
          </w:p>
        </w:tc>
      </w:tr>
      <w:tr w14:paraId="6A22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738AE10D">
            <w:pPr>
              <w:pStyle w:val="23"/>
              <w:spacing w:line="360" w:lineRule="auto"/>
              <w:jc w:val="center"/>
              <w:rPr>
                <w:rFonts w:hAnsi="宋体"/>
                <w:bCs/>
                <w:sz w:val="24"/>
                <w:szCs w:val="24"/>
              </w:rPr>
            </w:pPr>
            <w:r>
              <w:rPr>
                <w:rFonts w:hAnsi="宋体"/>
                <w:bCs/>
                <w:sz w:val="24"/>
                <w:szCs w:val="24"/>
              </w:rPr>
              <w:t>1</w:t>
            </w:r>
          </w:p>
        </w:tc>
        <w:tc>
          <w:tcPr>
            <w:tcW w:w="5001" w:type="dxa"/>
            <w:tcBorders>
              <w:top w:val="single" w:color="auto" w:sz="4" w:space="0"/>
              <w:left w:val="single" w:color="auto" w:sz="4" w:space="0"/>
              <w:bottom w:val="single" w:color="auto" w:sz="4" w:space="0"/>
              <w:right w:val="single" w:color="auto" w:sz="4" w:space="0"/>
            </w:tcBorders>
            <w:vAlign w:val="bottom"/>
          </w:tcPr>
          <w:p w14:paraId="0B1B46FE">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57CD89EE">
            <w:pPr>
              <w:adjustRightInd w:val="0"/>
              <w:snapToGrid w:val="0"/>
              <w:spacing w:line="360" w:lineRule="auto"/>
              <w:jc w:val="center"/>
              <w:rPr>
                <w:rFonts w:ascii="宋体" w:hAnsi="宋体" w:eastAsia="宋体"/>
                <w:bCs/>
                <w:sz w:val="24"/>
                <w:szCs w:val="24"/>
                <w:u w:val="single"/>
              </w:rPr>
            </w:pPr>
          </w:p>
        </w:tc>
      </w:tr>
      <w:tr w14:paraId="646E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322714C2">
            <w:pPr>
              <w:pStyle w:val="23"/>
              <w:spacing w:line="360" w:lineRule="auto"/>
              <w:jc w:val="center"/>
              <w:rPr>
                <w:rFonts w:hAnsi="宋体"/>
                <w:bCs/>
                <w:sz w:val="24"/>
                <w:szCs w:val="24"/>
              </w:rPr>
            </w:pPr>
            <w:r>
              <w:rPr>
                <w:rFonts w:hAnsi="宋体"/>
                <w:bCs/>
                <w:sz w:val="24"/>
                <w:szCs w:val="24"/>
              </w:rPr>
              <w:t>2</w:t>
            </w:r>
          </w:p>
        </w:tc>
        <w:tc>
          <w:tcPr>
            <w:tcW w:w="5001" w:type="dxa"/>
            <w:tcBorders>
              <w:top w:val="single" w:color="auto" w:sz="4" w:space="0"/>
              <w:left w:val="single" w:color="auto" w:sz="4" w:space="0"/>
              <w:bottom w:val="single" w:color="auto" w:sz="4" w:space="0"/>
              <w:right w:val="single" w:color="auto" w:sz="4" w:space="0"/>
            </w:tcBorders>
            <w:vAlign w:val="bottom"/>
          </w:tcPr>
          <w:p w14:paraId="4F162B19">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2167F584">
            <w:pPr>
              <w:adjustRightInd w:val="0"/>
              <w:snapToGrid w:val="0"/>
              <w:spacing w:line="360" w:lineRule="auto"/>
              <w:jc w:val="center"/>
              <w:rPr>
                <w:rFonts w:ascii="宋体" w:hAnsi="宋体" w:eastAsia="宋体"/>
                <w:bCs/>
                <w:sz w:val="24"/>
                <w:szCs w:val="24"/>
                <w:u w:val="single"/>
              </w:rPr>
            </w:pPr>
          </w:p>
        </w:tc>
      </w:tr>
      <w:tr w14:paraId="3776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6AC81E2C">
            <w:pPr>
              <w:pStyle w:val="23"/>
              <w:spacing w:line="360" w:lineRule="auto"/>
              <w:jc w:val="center"/>
              <w:rPr>
                <w:rFonts w:hAnsi="宋体"/>
                <w:bCs/>
                <w:sz w:val="24"/>
                <w:szCs w:val="24"/>
              </w:rPr>
            </w:pPr>
            <w:r>
              <w:rPr>
                <w:rFonts w:hAnsi="宋体"/>
                <w:bCs/>
                <w:sz w:val="24"/>
                <w:szCs w:val="24"/>
              </w:rPr>
              <w:t>3</w:t>
            </w:r>
          </w:p>
        </w:tc>
        <w:tc>
          <w:tcPr>
            <w:tcW w:w="5001" w:type="dxa"/>
            <w:tcBorders>
              <w:top w:val="single" w:color="auto" w:sz="4" w:space="0"/>
              <w:left w:val="single" w:color="auto" w:sz="4" w:space="0"/>
              <w:bottom w:val="single" w:color="auto" w:sz="4" w:space="0"/>
              <w:right w:val="single" w:color="auto" w:sz="4" w:space="0"/>
            </w:tcBorders>
            <w:vAlign w:val="bottom"/>
          </w:tcPr>
          <w:p w14:paraId="4C4EC633">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21BC094">
            <w:pPr>
              <w:adjustRightInd w:val="0"/>
              <w:snapToGrid w:val="0"/>
              <w:spacing w:line="360" w:lineRule="auto"/>
              <w:jc w:val="center"/>
              <w:rPr>
                <w:rFonts w:ascii="宋体" w:hAnsi="宋体" w:eastAsia="宋体"/>
                <w:bCs/>
                <w:sz w:val="24"/>
                <w:szCs w:val="24"/>
                <w:u w:val="single"/>
              </w:rPr>
            </w:pPr>
          </w:p>
        </w:tc>
      </w:tr>
      <w:tr w14:paraId="6F12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103718E6">
            <w:pPr>
              <w:pStyle w:val="23"/>
              <w:spacing w:line="360" w:lineRule="auto"/>
              <w:jc w:val="center"/>
              <w:rPr>
                <w:rFonts w:hAnsi="宋体"/>
                <w:bCs/>
                <w:sz w:val="24"/>
                <w:szCs w:val="24"/>
              </w:rPr>
            </w:pPr>
            <w:r>
              <w:rPr>
                <w:rFonts w:hAnsi="宋体"/>
                <w:bCs/>
                <w:sz w:val="24"/>
                <w:szCs w:val="24"/>
              </w:rPr>
              <w:t>4</w:t>
            </w:r>
          </w:p>
        </w:tc>
        <w:tc>
          <w:tcPr>
            <w:tcW w:w="5001" w:type="dxa"/>
            <w:tcBorders>
              <w:top w:val="single" w:color="auto" w:sz="4" w:space="0"/>
              <w:left w:val="single" w:color="auto" w:sz="4" w:space="0"/>
              <w:bottom w:val="single" w:color="auto" w:sz="4" w:space="0"/>
              <w:right w:val="single" w:color="auto" w:sz="4" w:space="0"/>
            </w:tcBorders>
            <w:vAlign w:val="bottom"/>
          </w:tcPr>
          <w:p w14:paraId="11299015">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1DE6CC6">
            <w:pPr>
              <w:adjustRightInd w:val="0"/>
              <w:snapToGrid w:val="0"/>
              <w:spacing w:line="360" w:lineRule="auto"/>
              <w:jc w:val="center"/>
              <w:rPr>
                <w:rFonts w:ascii="宋体" w:hAnsi="宋体" w:eastAsia="宋体"/>
                <w:bCs/>
                <w:sz w:val="24"/>
                <w:szCs w:val="24"/>
                <w:u w:val="single"/>
              </w:rPr>
            </w:pPr>
          </w:p>
        </w:tc>
      </w:tr>
      <w:tr w14:paraId="223D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1618F284">
            <w:pPr>
              <w:pStyle w:val="23"/>
              <w:spacing w:line="360" w:lineRule="auto"/>
              <w:jc w:val="center"/>
              <w:rPr>
                <w:rFonts w:hAnsi="宋体"/>
                <w:bCs/>
                <w:sz w:val="24"/>
                <w:szCs w:val="24"/>
              </w:rPr>
            </w:pPr>
            <w:r>
              <w:rPr>
                <w:rFonts w:hAnsi="宋体"/>
                <w:bCs/>
                <w:sz w:val="24"/>
                <w:szCs w:val="24"/>
              </w:rPr>
              <w:t>5</w:t>
            </w:r>
          </w:p>
        </w:tc>
        <w:tc>
          <w:tcPr>
            <w:tcW w:w="5001" w:type="dxa"/>
            <w:tcBorders>
              <w:top w:val="single" w:color="auto" w:sz="4" w:space="0"/>
              <w:left w:val="single" w:color="auto" w:sz="4" w:space="0"/>
              <w:bottom w:val="single" w:color="auto" w:sz="4" w:space="0"/>
              <w:right w:val="single" w:color="auto" w:sz="4" w:space="0"/>
            </w:tcBorders>
            <w:vAlign w:val="bottom"/>
          </w:tcPr>
          <w:p w14:paraId="1A88B0D9">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1537875C">
            <w:pPr>
              <w:adjustRightInd w:val="0"/>
              <w:snapToGrid w:val="0"/>
              <w:spacing w:line="360" w:lineRule="auto"/>
              <w:jc w:val="center"/>
              <w:rPr>
                <w:rFonts w:ascii="宋体" w:hAnsi="宋体" w:eastAsia="宋体"/>
                <w:bCs/>
                <w:sz w:val="24"/>
                <w:szCs w:val="24"/>
                <w:u w:val="single"/>
              </w:rPr>
            </w:pPr>
          </w:p>
        </w:tc>
      </w:tr>
      <w:tr w14:paraId="1F1B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3598A9DA">
            <w:pPr>
              <w:pStyle w:val="23"/>
              <w:spacing w:line="360" w:lineRule="auto"/>
              <w:jc w:val="center"/>
              <w:rPr>
                <w:rFonts w:hAnsi="宋体"/>
                <w:bCs/>
                <w:sz w:val="24"/>
                <w:szCs w:val="24"/>
              </w:rPr>
            </w:pPr>
            <w:r>
              <w:rPr>
                <w:rFonts w:hAnsi="宋体"/>
                <w:bCs/>
                <w:sz w:val="24"/>
                <w:szCs w:val="24"/>
              </w:rPr>
              <w:t>6</w:t>
            </w:r>
          </w:p>
        </w:tc>
        <w:tc>
          <w:tcPr>
            <w:tcW w:w="5001" w:type="dxa"/>
            <w:tcBorders>
              <w:top w:val="single" w:color="auto" w:sz="4" w:space="0"/>
              <w:left w:val="single" w:color="auto" w:sz="4" w:space="0"/>
              <w:bottom w:val="single" w:color="auto" w:sz="4" w:space="0"/>
              <w:right w:val="single" w:color="auto" w:sz="4" w:space="0"/>
            </w:tcBorders>
            <w:vAlign w:val="bottom"/>
          </w:tcPr>
          <w:p w14:paraId="7B2614CF">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6BFD7B39">
            <w:pPr>
              <w:adjustRightInd w:val="0"/>
              <w:snapToGrid w:val="0"/>
              <w:spacing w:line="360" w:lineRule="auto"/>
              <w:jc w:val="center"/>
              <w:rPr>
                <w:rFonts w:ascii="宋体" w:hAnsi="宋体" w:eastAsia="宋体"/>
                <w:bCs/>
                <w:sz w:val="24"/>
                <w:szCs w:val="24"/>
                <w:u w:val="single"/>
              </w:rPr>
            </w:pPr>
          </w:p>
        </w:tc>
      </w:tr>
      <w:tr w14:paraId="55E0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2006FB84">
            <w:pPr>
              <w:pStyle w:val="23"/>
              <w:spacing w:line="360" w:lineRule="auto"/>
              <w:jc w:val="center"/>
              <w:rPr>
                <w:rFonts w:hAnsi="宋体"/>
                <w:bCs/>
                <w:sz w:val="24"/>
                <w:szCs w:val="24"/>
              </w:rPr>
            </w:pPr>
            <w:r>
              <w:rPr>
                <w:rFonts w:hAnsi="宋体"/>
                <w:bCs/>
                <w:sz w:val="24"/>
                <w:szCs w:val="24"/>
              </w:rPr>
              <w:t>…</w:t>
            </w:r>
          </w:p>
        </w:tc>
        <w:tc>
          <w:tcPr>
            <w:tcW w:w="5001" w:type="dxa"/>
            <w:tcBorders>
              <w:top w:val="single" w:color="auto" w:sz="4" w:space="0"/>
              <w:left w:val="single" w:color="auto" w:sz="4" w:space="0"/>
              <w:bottom w:val="single" w:color="auto" w:sz="4" w:space="0"/>
              <w:right w:val="single" w:color="auto" w:sz="4" w:space="0"/>
            </w:tcBorders>
            <w:vAlign w:val="bottom"/>
          </w:tcPr>
          <w:p w14:paraId="7019C3E0">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5888610">
            <w:pPr>
              <w:adjustRightInd w:val="0"/>
              <w:snapToGrid w:val="0"/>
              <w:spacing w:line="360" w:lineRule="auto"/>
              <w:jc w:val="center"/>
              <w:rPr>
                <w:rFonts w:ascii="宋体" w:hAnsi="宋体" w:eastAsia="宋体"/>
                <w:bCs/>
                <w:sz w:val="24"/>
                <w:szCs w:val="24"/>
                <w:u w:val="single"/>
              </w:rPr>
            </w:pPr>
          </w:p>
        </w:tc>
      </w:tr>
    </w:tbl>
    <w:p w14:paraId="6B2A6805">
      <w:pPr>
        <w:pStyle w:val="23"/>
        <w:spacing w:line="360" w:lineRule="auto"/>
        <w:rPr>
          <w:rFonts w:ascii="Times New Roman" w:hAnsi="Times New Roman"/>
          <w:sz w:val="24"/>
          <w:szCs w:val="21"/>
        </w:rPr>
      </w:pPr>
    </w:p>
    <w:p w14:paraId="083410EB">
      <w:pPr>
        <w:pStyle w:val="23"/>
        <w:spacing w:line="360" w:lineRule="auto"/>
        <w:rPr>
          <w:rFonts w:ascii="Times New Roman" w:hAnsi="Times New Roman"/>
          <w:sz w:val="24"/>
          <w:szCs w:val="21"/>
        </w:rPr>
      </w:pPr>
      <w:r>
        <w:rPr>
          <w:rFonts w:ascii="Times New Roman" w:hAnsi="Times New Roman"/>
          <w:sz w:val="24"/>
          <w:szCs w:val="21"/>
        </w:rPr>
        <w:t>要求：</w:t>
      </w:r>
    </w:p>
    <w:p w14:paraId="12CB9413">
      <w:pPr>
        <w:pStyle w:val="23"/>
        <w:spacing w:line="360" w:lineRule="auto"/>
        <w:ind w:firstLine="480" w:firstLineChars="200"/>
        <w:rPr>
          <w:rFonts w:ascii="Times New Roman" w:hAnsi="Times New Roman"/>
          <w:sz w:val="24"/>
          <w:szCs w:val="21"/>
        </w:rPr>
      </w:pPr>
      <w:r>
        <w:rPr>
          <w:rFonts w:hint="eastAsia" w:ascii="Times New Roman" w:hAnsi="Times New Roman"/>
          <w:sz w:val="24"/>
          <w:szCs w:val="21"/>
        </w:rPr>
        <w:t>供应商须提供相关证明文件材料的复印件或扫描件并加盖公章。</w:t>
      </w:r>
    </w:p>
    <w:p w14:paraId="6E430D87">
      <w:pPr>
        <w:pStyle w:val="23"/>
        <w:spacing w:line="360" w:lineRule="auto"/>
        <w:ind w:firstLine="480" w:firstLineChars="200"/>
        <w:rPr>
          <w:rFonts w:ascii="Times New Roman" w:hAnsi="Times New Roman"/>
          <w:color w:val="FF0000"/>
          <w:sz w:val="24"/>
          <w:szCs w:val="21"/>
        </w:rPr>
      </w:pPr>
      <w:r>
        <w:rPr>
          <w:rFonts w:hint="eastAsia" w:ascii="Times New Roman" w:hAnsi="Times New Roman"/>
          <w:sz w:val="24"/>
          <w:szCs w:val="21"/>
        </w:rPr>
        <w:t>注：投标人提供的业绩是否符合评分要求，由评标委员会认定。</w:t>
      </w:r>
    </w:p>
    <w:p w14:paraId="586259A4">
      <w:pPr>
        <w:pStyle w:val="23"/>
        <w:spacing w:line="360" w:lineRule="auto"/>
        <w:rPr>
          <w:rFonts w:ascii="Times New Roman" w:hAnsi="Times New Roman"/>
          <w:sz w:val="24"/>
          <w:szCs w:val="21"/>
        </w:rPr>
      </w:pPr>
    </w:p>
    <w:p w14:paraId="23536BFF">
      <w:pPr>
        <w:pStyle w:val="23"/>
        <w:spacing w:line="360" w:lineRule="auto"/>
        <w:rPr>
          <w:rFonts w:ascii="Times New Roman" w:hAnsi="Times New Roman"/>
          <w:sz w:val="24"/>
          <w:szCs w:val="21"/>
        </w:rPr>
      </w:pPr>
    </w:p>
    <w:p w14:paraId="2020FB34">
      <w:pPr>
        <w:pStyle w:val="23"/>
        <w:spacing w:line="360" w:lineRule="auto"/>
        <w:rPr>
          <w:rFonts w:ascii="Times New Roman" w:hAnsi="Times New Roman"/>
          <w:sz w:val="24"/>
          <w:szCs w:val="21"/>
        </w:rPr>
      </w:pPr>
    </w:p>
    <w:p w14:paraId="54C3C149">
      <w:pPr>
        <w:spacing w:line="360" w:lineRule="auto"/>
        <w:ind w:firstLine="480" w:firstLineChars="200"/>
        <w:rPr>
          <w:rFonts w:ascii="宋体" w:hAnsi="宋体" w:eastAsia="宋体"/>
          <w:color w:val="000000" w:themeColor="text1"/>
          <w:sz w:val="24"/>
          <w14:textFill>
            <w14:solidFill>
              <w14:schemeClr w14:val="tx1"/>
            </w14:solidFill>
          </w14:textFill>
        </w:rPr>
      </w:pPr>
      <w:bookmarkStart w:id="244" w:name="_Hlk169172440"/>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2E150DD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4363E1DB">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bookmarkEnd w:id="244"/>
    <w:p w14:paraId="05095171">
      <w:pPr>
        <w:spacing w:line="360" w:lineRule="auto"/>
        <w:rPr>
          <w:rFonts w:eastAsia="宋体"/>
          <w:b/>
          <w:sz w:val="24"/>
          <w:szCs w:val="21"/>
        </w:rPr>
      </w:pPr>
      <w:r>
        <w:rPr>
          <w:rFonts w:eastAsia="宋体"/>
          <w:b/>
          <w:sz w:val="24"/>
          <w:szCs w:val="21"/>
        </w:rPr>
        <w:t xml:space="preserve">  </w:t>
      </w:r>
    </w:p>
    <w:p w14:paraId="1CE66653">
      <w:pPr>
        <w:spacing w:line="360" w:lineRule="auto"/>
        <w:rPr>
          <w:rFonts w:eastAsia="宋体"/>
          <w:b/>
          <w:sz w:val="24"/>
          <w:szCs w:val="21"/>
        </w:rPr>
      </w:pPr>
    </w:p>
    <w:p w14:paraId="4EEF5C18">
      <w:pPr>
        <w:spacing w:line="360" w:lineRule="auto"/>
        <w:rPr>
          <w:rFonts w:eastAsia="宋体"/>
          <w:b/>
          <w:sz w:val="24"/>
          <w:szCs w:val="21"/>
        </w:rPr>
      </w:pPr>
    </w:p>
    <w:p w14:paraId="345D2EB8">
      <w:pPr>
        <w:spacing w:line="360" w:lineRule="auto"/>
        <w:rPr>
          <w:rFonts w:eastAsia="宋体"/>
          <w:b/>
          <w:sz w:val="24"/>
          <w:szCs w:val="21"/>
        </w:rPr>
      </w:pPr>
    </w:p>
    <w:p w14:paraId="4AAA1632">
      <w:pPr>
        <w:spacing w:line="360" w:lineRule="auto"/>
        <w:rPr>
          <w:rFonts w:eastAsia="宋体"/>
          <w:b/>
          <w:sz w:val="24"/>
          <w:szCs w:val="21"/>
        </w:rPr>
      </w:pPr>
    </w:p>
    <w:p w14:paraId="1CE5F9C9">
      <w:pPr>
        <w:spacing w:line="360" w:lineRule="auto"/>
        <w:rPr>
          <w:rFonts w:eastAsia="宋体"/>
          <w:b/>
          <w:sz w:val="24"/>
          <w:szCs w:val="21"/>
        </w:rPr>
      </w:pPr>
    </w:p>
    <w:p w14:paraId="34D37C8B">
      <w:pPr>
        <w:spacing w:line="360" w:lineRule="auto"/>
        <w:rPr>
          <w:rFonts w:eastAsia="宋体"/>
          <w:b/>
          <w:sz w:val="24"/>
          <w:szCs w:val="21"/>
        </w:rPr>
      </w:pPr>
    </w:p>
    <w:p w14:paraId="6FB6885F">
      <w:pPr>
        <w:widowControl/>
        <w:jc w:val="left"/>
        <w:rPr>
          <w:rFonts w:eastAsia="宋体"/>
          <w:b/>
          <w:sz w:val="24"/>
          <w:szCs w:val="21"/>
        </w:rPr>
      </w:pPr>
      <w:r>
        <w:rPr>
          <w:rFonts w:eastAsia="宋体"/>
          <w:b/>
          <w:sz w:val="24"/>
          <w:szCs w:val="21"/>
        </w:rPr>
        <w:br w:type="page"/>
      </w:r>
    </w:p>
    <w:p w14:paraId="533690E5">
      <w:pPr>
        <w:pStyle w:val="3"/>
        <w:snapToGrid w:val="0"/>
        <w:spacing w:before="120" w:beforeLines="50" w:after="120" w:afterLines="50" w:line="360" w:lineRule="auto"/>
        <w:jc w:val="center"/>
        <w:rPr>
          <w:rFonts w:ascii="Times New Roman" w:hAnsi="Times New Roman" w:eastAsia="宋体"/>
          <w:bCs/>
          <w:sz w:val="24"/>
          <w:szCs w:val="21"/>
        </w:rPr>
      </w:pPr>
      <w:bookmarkStart w:id="245" w:name="_Toc169861832"/>
      <w:r>
        <w:rPr>
          <w:rFonts w:hint="eastAsia" w:ascii="Times New Roman" w:hAnsi="Times New Roman" w:eastAsia="宋体"/>
          <w:bCs/>
          <w:sz w:val="24"/>
          <w:szCs w:val="21"/>
          <w:lang w:val="en-US" w:eastAsia="zh-CN"/>
        </w:rPr>
        <w:t>六</w:t>
      </w:r>
      <w:r>
        <w:rPr>
          <w:rFonts w:ascii="Times New Roman" w:hAnsi="Times New Roman" w:eastAsia="宋体"/>
          <w:bCs/>
          <w:sz w:val="24"/>
          <w:szCs w:val="21"/>
        </w:rPr>
        <w:t>、</w:t>
      </w:r>
      <w:r>
        <w:rPr>
          <w:rFonts w:hint="eastAsia" w:ascii="Times New Roman" w:hAnsi="Times New Roman" w:eastAsia="宋体"/>
          <w:bCs/>
          <w:sz w:val="24"/>
          <w:szCs w:val="21"/>
        </w:rPr>
        <w:t>法定代表人证明书</w:t>
      </w:r>
      <w:bookmarkEnd w:id="245"/>
    </w:p>
    <w:p w14:paraId="60A54CF7">
      <w:pPr>
        <w:pStyle w:val="4"/>
      </w:pPr>
    </w:p>
    <w:p w14:paraId="07D342C4">
      <w:pPr>
        <w:pStyle w:val="4"/>
      </w:pPr>
    </w:p>
    <w:p w14:paraId="52A34FED">
      <w:pPr>
        <w:adjustRightInd w:val="0"/>
        <w:snapToGrid w:val="0"/>
        <w:spacing w:line="360" w:lineRule="auto"/>
        <w:ind w:firstLine="480" w:firstLineChars="200"/>
        <w:rPr>
          <w:rFonts w:eastAsia="宋体"/>
          <w:sz w:val="24"/>
          <w:szCs w:val="21"/>
        </w:rPr>
      </w:pPr>
      <w:r>
        <w:rPr>
          <w:rFonts w:hint="eastAsia" w:eastAsia="宋体"/>
          <w:sz w:val="24"/>
          <w:szCs w:val="21"/>
        </w:rPr>
        <w:t>______________同志，现任我单位</w:t>
      </w:r>
      <w:r>
        <w:rPr>
          <w:rFonts w:eastAsia="宋体"/>
          <w:sz w:val="24"/>
          <w:szCs w:val="21"/>
          <w:u w:val="single"/>
        </w:rPr>
        <w:t xml:space="preserve">         </w:t>
      </w:r>
      <w:r>
        <w:rPr>
          <w:rFonts w:hint="eastAsia" w:eastAsia="宋体"/>
          <w:sz w:val="24"/>
          <w:szCs w:val="21"/>
        </w:rPr>
        <w:t>职务，为法定代表人，特此证明。</w:t>
      </w:r>
    </w:p>
    <w:p w14:paraId="110EDDF1">
      <w:pPr>
        <w:adjustRightInd w:val="0"/>
        <w:snapToGrid w:val="0"/>
        <w:spacing w:line="360" w:lineRule="auto"/>
        <w:ind w:firstLine="480" w:firstLineChars="200"/>
        <w:rPr>
          <w:rFonts w:eastAsia="宋体"/>
          <w:sz w:val="24"/>
          <w:szCs w:val="21"/>
        </w:rPr>
      </w:pPr>
      <w:r>
        <w:rPr>
          <w:rFonts w:hint="eastAsia" w:eastAsia="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sz w:val="24"/>
          <w:szCs w:val="21"/>
        </w:rPr>
      </w:pPr>
    </w:p>
    <w:p w14:paraId="373BAFBF">
      <w:pPr>
        <w:adjustRightInd w:val="0"/>
        <w:snapToGrid w:val="0"/>
        <w:spacing w:line="360" w:lineRule="auto"/>
        <w:ind w:firstLine="480" w:firstLineChars="200"/>
        <w:rPr>
          <w:rFonts w:eastAsia="宋体"/>
          <w:sz w:val="24"/>
          <w:szCs w:val="21"/>
        </w:rPr>
      </w:pPr>
    </w:p>
    <w:p w14:paraId="51DF59DF">
      <w:pPr>
        <w:adjustRightInd w:val="0"/>
        <w:snapToGrid w:val="0"/>
        <w:spacing w:line="360" w:lineRule="auto"/>
        <w:ind w:firstLine="480" w:firstLineChars="200"/>
        <w:rPr>
          <w:rFonts w:eastAsia="宋体"/>
          <w:sz w:val="24"/>
          <w:szCs w:val="21"/>
        </w:rPr>
      </w:pPr>
    </w:p>
    <w:p w14:paraId="2C874E32">
      <w:pPr>
        <w:adjustRightInd w:val="0"/>
        <w:snapToGrid w:val="0"/>
        <w:spacing w:line="360" w:lineRule="auto"/>
        <w:ind w:firstLine="480" w:firstLineChars="200"/>
        <w:rPr>
          <w:rFonts w:eastAsia="宋体"/>
          <w:sz w:val="24"/>
          <w:szCs w:val="21"/>
        </w:rPr>
      </w:pPr>
    </w:p>
    <w:p w14:paraId="22F512E3">
      <w:pPr>
        <w:adjustRightInd w:val="0"/>
        <w:snapToGrid w:val="0"/>
        <w:spacing w:line="360" w:lineRule="auto"/>
        <w:ind w:firstLine="480" w:firstLineChars="200"/>
        <w:rPr>
          <w:rFonts w:eastAsia="宋体"/>
          <w:sz w:val="24"/>
          <w:szCs w:val="21"/>
        </w:rPr>
      </w:pPr>
      <w:r>
        <w:rPr>
          <w:rFonts w:hint="eastAsia" w:eastAsia="宋体"/>
          <w:sz w:val="24"/>
          <w:szCs w:val="21"/>
        </w:rPr>
        <w:t>投标人名称（加盖公章）：</w:t>
      </w:r>
    </w:p>
    <w:p w14:paraId="2386F66A">
      <w:pPr>
        <w:adjustRightInd w:val="0"/>
        <w:snapToGrid w:val="0"/>
        <w:spacing w:line="360" w:lineRule="auto"/>
        <w:ind w:firstLine="480" w:firstLineChars="200"/>
        <w:rPr>
          <w:rFonts w:eastAsia="宋体"/>
          <w:sz w:val="24"/>
          <w:szCs w:val="21"/>
        </w:rPr>
      </w:pPr>
      <w:r>
        <w:rPr>
          <w:rFonts w:hint="eastAsia" w:eastAsia="宋体"/>
          <w:sz w:val="24"/>
          <w:szCs w:val="21"/>
        </w:rPr>
        <w:t>日期： 年 月 日</w:t>
      </w:r>
    </w:p>
    <w:p w14:paraId="1CDCE9ED">
      <w:pPr>
        <w:adjustRightInd w:val="0"/>
        <w:snapToGrid w:val="0"/>
        <w:spacing w:line="360" w:lineRule="auto"/>
        <w:ind w:firstLine="480" w:firstLineChars="200"/>
        <w:rPr>
          <w:rFonts w:eastAsia="宋体"/>
          <w:sz w:val="24"/>
          <w:szCs w:val="21"/>
        </w:rPr>
      </w:pPr>
    </w:p>
    <w:p w14:paraId="71B55CE8">
      <w:pPr>
        <w:tabs>
          <w:tab w:val="left" w:pos="3780"/>
        </w:tabs>
        <w:spacing w:line="360" w:lineRule="auto"/>
        <w:jc w:val="center"/>
        <w:outlineLvl w:val="2"/>
        <w:rPr>
          <w:rFonts w:eastAsia="宋体"/>
          <w:bCs/>
          <w:sz w:val="24"/>
          <w:szCs w:val="21"/>
        </w:rPr>
      </w:pPr>
      <w:r>
        <w:rPr>
          <w:rFonts w:hint="eastAsia" w:eastAsia="宋体"/>
          <w:bCs/>
          <w:sz w:val="24"/>
          <w:szCs w:val="21"/>
        </w:rPr>
        <w:t>附：法人身份证粘贴处（正反面）</w:t>
      </w:r>
    </w:p>
    <w:p w14:paraId="4DA9C0E5">
      <w:pPr>
        <w:tabs>
          <w:tab w:val="left" w:pos="3780"/>
        </w:tabs>
        <w:spacing w:line="360" w:lineRule="auto"/>
        <w:rPr>
          <w:rFonts w:eastAsia="宋体"/>
          <w:bCs/>
          <w:sz w:val="24"/>
          <w:szCs w:val="21"/>
        </w:rPr>
      </w:pPr>
      <w:r>
        <w:rPr>
          <w:rFonts w:eastAsia="宋体"/>
          <w:sz w:val="24"/>
          <w:szCs w:val="21"/>
        </w:rPr>
        <mc:AlternateContent>
          <mc:Choice Requires="wpg">
            <w:drawing>
              <wp:anchor distT="0" distB="0" distL="114300" distR="114300" simplePos="0" relativeHeight="251660288"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0288;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sz w:val="24"/>
          <w:szCs w:val="21"/>
        </w:rPr>
      </w:pPr>
    </w:p>
    <w:p w14:paraId="2182FABB">
      <w:pPr>
        <w:tabs>
          <w:tab w:val="left" w:pos="3780"/>
        </w:tabs>
        <w:spacing w:line="360" w:lineRule="auto"/>
        <w:rPr>
          <w:rFonts w:eastAsia="宋体"/>
          <w:bCs/>
          <w:sz w:val="24"/>
          <w:szCs w:val="21"/>
        </w:rPr>
      </w:pPr>
    </w:p>
    <w:p w14:paraId="1884C10E">
      <w:pPr>
        <w:tabs>
          <w:tab w:val="left" w:pos="3780"/>
        </w:tabs>
        <w:spacing w:line="360" w:lineRule="auto"/>
        <w:rPr>
          <w:rFonts w:eastAsia="宋体"/>
          <w:bCs/>
          <w:sz w:val="24"/>
          <w:szCs w:val="21"/>
        </w:rPr>
      </w:pPr>
    </w:p>
    <w:p w14:paraId="6B26D29F">
      <w:pPr>
        <w:tabs>
          <w:tab w:val="left" w:pos="3780"/>
        </w:tabs>
        <w:spacing w:line="360" w:lineRule="auto"/>
        <w:rPr>
          <w:rFonts w:eastAsia="宋体"/>
          <w:bCs/>
          <w:sz w:val="24"/>
          <w:szCs w:val="21"/>
        </w:rPr>
      </w:pPr>
    </w:p>
    <w:p w14:paraId="72962575">
      <w:pPr>
        <w:tabs>
          <w:tab w:val="left" w:pos="3780"/>
        </w:tabs>
        <w:spacing w:line="360" w:lineRule="auto"/>
        <w:rPr>
          <w:rFonts w:eastAsia="宋体"/>
          <w:bCs/>
          <w:sz w:val="24"/>
          <w:szCs w:val="21"/>
        </w:rPr>
      </w:pPr>
    </w:p>
    <w:p w14:paraId="64B7DF29">
      <w:pPr>
        <w:tabs>
          <w:tab w:val="left" w:pos="3780"/>
        </w:tabs>
        <w:spacing w:line="360" w:lineRule="auto"/>
        <w:rPr>
          <w:rFonts w:eastAsia="宋体"/>
          <w:bCs/>
          <w:sz w:val="24"/>
          <w:szCs w:val="21"/>
        </w:rPr>
      </w:pPr>
    </w:p>
    <w:p w14:paraId="2780766A">
      <w:pPr>
        <w:spacing w:line="360" w:lineRule="auto"/>
        <w:rPr>
          <w:rFonts w:eastAsia="宋体"/>
          <w:b/>
          <w:sz w:val="24"/>
          <w:szCs w:val="21"/>
        </w:rPr>
      </w:pPr>
    </w:p>
    <w:p w14:paraId="353D72CD">
      <w:pPr>
        <w:pStyle w:val="3"/>
        <w:keepNext w:val="0"/>
        <w:keepLines w:val="0"/>
        <w:spacing w:before="0" w:after="0" w:line="360" w:lineRule="auto"/>
        <w:jc w:val="center"/>
        <w:rPr>
          <w:rFonts w:ascii="Times New Roman" w:hAnsi="Times New Roman" w:eastAsia="宋体"/>
          <w:bCs/>
          <w:sz w:val="24"/>
          <w:szCs w:val="21"/>
        </w:rPr>
      </w:pPr>
      <w:r>
        <w:rPr>
          <w:rFonts w:ascii="Times New Roman" w:hAnsi="Times New Roman" w:eastAsia="宋体"/>
          <w:bCs/>
          <w:sz w:val="24"/>
          <w:szCs w:val="21"/>
        </w:rPr>
        <w:br w:type="page"/>
      </w:r>
      <w:bookmarkStart w:id="246" w:name="_Toc410736181"/>
      <w:bookmarkStart w:id="247" w:name="_Toc52165081"/>
      <w:bookmarkStart w:id="248" w:name="_Toc416770259"/>
      <w:bookmarkStart w:id="249" w:name="_Toc169861833"/>
      <w:bookmarkStart w:id="250" w:name="_Toc410738980"/>
      <w:bookmarkStart w:id="251" w:name="_Toc275865607"/>
      <w:bookmarkStart w:id="252" w:name="_Toc50736477"/>
      <w:bookmarkStart w:id="253" w:name="_Toc50737297"/>
      <w:bookmarkStart w:id="254" w:name="_Toc50737329"/>
      <w:bookmarkStart w:id="255" w:name="_Toc416771369"/>
      <w:r>
        <w:rPr>
          <w:rFonts w:hint="eastAsia" w:ascii="Times New Roman" w:hAnsi="Times New Roman" w:eastAsia="宋体"/>
          <w:bCs/>
          <w:sz w:val="24"/>
          <w:szCs w:val="21"/>
          <w:lang w:val="en-US" w:eastAsia="zh-CN"/>
        </w:rPr>
        <w:t>七</w:t>
      </w:r>
      <w:r>
        <w:rPr>
          <w:rFonts w:ascii="Times New Roman" w:hAnsi="Times New Roman" w:eastAsia="宋体"/>
          <w:bCs/>
          <w:sz w:val="24"/>
          <w:szCs w:val="21"/>
        </w:rPr>
        <w:t>、</w:t>
      </w:r>
      <w:r>
        <w:rPr>
          <w:rFonts w:hint="eastAsia" w:ascii="Times New Roman" w:hAnsi="Times New Roman" w:eastAsia="宋体"/>
          <w:bCs/>
          <w:sz w:val="24"/>
          <w:szCs w:val="21"/>
        </w:rPr>
        <w:t>法定代表人授权委托书</w:t>
      </w:r>
      <w:bookmarkEnd w:id="246"/>
      <w:bookmarkEnd w:id="247"/>
      <w:bookmarkEnd w:id="248"/>
      <w:bookmarkEnd w:id="249"/>
      <w:bookmarkEnd w:id="250"/>
      <w:bookmarkEnd w:id="251"/>
      <w:bookmarkEnd w:id="252"/>
      <w:bookmarkEnd w:id="253"/>
      <w:bookmarkEnd w:id="254"/>
      <w:bookmarkEnd w:id="255"/>
    </w:p>
    <w:p w14:paraId="55A71AFF">
      <w:pPr>
        <w:adjustRightInd w:val="0"/>
        <w:snapToGrid w:val="0"/>
        <w:spacing w:line="360" w:lineRule="auto"/>
        <w:ind w:firstLine="420" w:firstLineChars="200"/>
        <w:rPr>
          <w:rFonts w:ascii="宋体" w:hAnsi="Courier New" w:eastAsia="宋体"/>
          <w:sz w:val="21"/>
          <w:szCs w:val="24"/>
        </w:rPr>
      </w:pPr>
    </w:p>
    <w:p w14:paraId="3E22B622">
      <w:pPr>
        <w:adjustRightInd w:val="0"/>
        <w:snapToGrid w:val="0"/>
        <w:spacing w:line="360" w:lineRule="auto"/>
        <w:ind w:firstLine="480" w:firstLineChars="200"/>
        <w:rPr>
          <w:rFonts w:ascii="宋体" w:hAnsi="Courier New" w:eastAsia="宋体"/>
          <w:sz w:val="24"/>
          <w:szCs w:val="24"/>
        </w:rPr>
      </w:pPr>
      <w:r>
        <w:rPr>
          <w:rFonts w:hint="eastAsia" w:ascii="宋体" w:hAnsi="Courier New" w:eastAsia="宋体"/>
          <w:sz w:val="24"/>
          <w:szCs w:val="24"/>
        </w:rPr>
        <w:t>本授权书声明：注册于</w:t>
      </w:r>
      <w:r>
        <w:rPr>
          <w:rFonts w:hint="eastAsia" w:ascii="宋体" w:hAnsi="Courier New" w:eastAsia="宋体"/>
          <w:sz w:val="24"/>
          <w:szCs w:val="24"/>
          <w:u w:val="single"/>
        </w:rPr>
        <w:t>（国家或地区的名称）</w:t>
      </w:r>
      <w:r>
        <w:rPr>
          <w:rFonts w:hint="eastAsia" w:ascii="宋体" w:hAnsi="Courier New" w:eastAsia="宋体"/>
          <w:sz w:val="24"/>
          <w:szCs w:val="24"/>
        </w:rPr>
        <w:t>的</w:t>
      </w:r>
      <w:r>
        <w:rPr>
          <w:rFonts w:hint="eastAsia" w:ascii="宋体" w:hAnsi="Courier New" w:eastAsia="宋体"/>
          <w:sz w:val="24"/>
          <w:szCs w:val="24"/>
          <w:u w:val="single"/>
        </w:rPr>
        <w:t>（供应商名称）</w:t>
      </w:r>
      <w:r>
        <w:rPr>
          <w:rFonts w:hint="eastAsia" w:ascii="宋体" w:hAnsi="Courier New" w:eastAsia="宋体"/>
          <w:sz w:val="24"/>
          <w:szCs w:val="24"/>
        </w:rPr>
        <w:t>的在下面签字（或签章）的</w:t>
      </w:r>
      <w:r>
        <w:rPr>
          <w:rFonts w:hint="eastAsia" w:ascii="宋体" w:hAnsi="Courier New" w:eastAsia="宋体"/>
          <w:sz w:val="24"/>
          <w:szCs w:val="24"/>
          <w:u w:val="single"/>
        </w:rPr>
        <w:t>（法定代表人姓名、职务）</w:t>
      </w:r>
      <w:r>
        <w:rPr>
          <w:rFonts w:hint="eastAsia" w:ascii="宋体" w:hAnsi="Courier New" w:eastAsia="宋体"/>
          <w:sz w:val="24"/>
          <w:szCs w:val="24"/>
        </w:rPr>
        <w:t>代表本公司授权</w:t>
      </w:r>
      <w:r>
        <w:rPr>
          <w:rFonts w:hint="eastAsia" w:ascii="宋体" w:hAnsi="Courier New" w:eastAsia="宋体"/>
          <w:sz w:val="24"/>
          <w:szCs w:val="24"/>
          <w:u w:val="single"/>
        </w:rPr>
        <w:t xml:space="preserve"> （单位名称）</w:t>
      </w:r>
      <w:r>
        <w:rPr>
          <w:rFonts w:hint="eastAsia" w:ascii="宋体" w:hAnsi="Courier New" w:eastAsia="宋体"/>
          <w:sz w:val="24"/>
          <w:szCs w:val="24"/>
        </w:rPr>
        <w:t>的在下面签字的</w:t>
      </w:r>
      <w:r>
        <w:rPr>
          <w:rFonts w:hint="eastAsia" w:ascii="宋体" w:hAnsi="Courier New" w:eastAsia="宋体"/>
          <w:sz w:val="24"/>
          <w:szCs w:val="24"/>
          <w:u w:val="single"/>
        </w:rPr>
        <w:t>（被授权人的姓名、职务）</w:t>
      </w:r>
      <w:r>
        <w:rPr>
          <w:rFonts w:hint="eastAsia" w:ascii="宋体" w:hAnsi="Courier New" w:eastAsia="宋体"/>
          <w:sz w:val="24"/>
          <w:szCs w:val="24"/>
        </w:rPr>
        <w:t xml:space="preserve">为本公司的合法代理人，就 </w:t>
      </w:r>
      <w:r>
        <w:rPr>
          <w:rFonts w:hint="eastAsia" w:ascii="宋体" w:hAnsi="Courier New" w:eastAsia="宋体"/>
          <w:sz w:val="24"/>
          <w:szCs w:val="24"/>
          <w:u w:val="single"/>
          <w:lang w:eastAsia="zh-CN"/>
        </w:rPr>
        <w:t>开平市中心医院门诊五楼东区天面防水整改工程（二次）</w:t>
      </w:r>
      <w:r>
        <w:rPr>
          <w:rFonts w:hint="eastAsia" w:ascii="宋体" w:hAnsi="Courier New" w:eastAsia="宋体"/>
          <w:sz w:val="24"/>
          <w:szCs w:val="24"/>
          <w:u w:val="single"/>
        </w:rPr>
        <w:t xml:space="preserve"> </w:t>
      </w:r>
      <w:r>
        <w:rPr>
          <w:rFonts w:hint="eastAsia" w:ascii="宋体" w:hAnsi="Courier New" w:eastAsia="宋体"/>
          <w:sz w:val="24"/>
          <w:szCs w:val="24"/>
        </w:rPr>
        <w:t>项目的投标，以本公司名义处理一切与之有关的事务。</w:t>
      </w:r>
    </w:p>
    <w:p w14:paraId="1E63E726">
      <w:pPr>
        <w:adjustRightInd w:val="0"/>
        <w:snapToGrid w:val="0"/>
        <w:spacing w:line="360" w:lineRule="auto"/>
        <w:ind w:firstLine="480" w:firstLineChars="200"/>
        <w:rPr>
          <w:rFonts w:eastAsia="宋体"/>
          <w:sz w:val="24"/>
          <w:szCs w:val="21"/>
        </w:rPr>
      </w:pPr>
      <w:r>
        <w:rPr>
          <w:rFonts w:hint="eastAsia" w:eastAsia="宋体"/>
          <w:sz w:val="24"/>
          <w:szCs w:val="21"/>
        </w:rPr>
        <w:t>被授权人（供应商授权代表）无转委托权限。</w:t>
      </w:r>
    </w:p>
    <w:p w14:paraId="71F03546">
      <w:pPr>
        <w:snapToGrid w:val="0"/>
        <w:spacing w:line="360" w:lineRule="auto"/>
        <w:ind w:firstLine="480" w:firstLineChars="200"/>
        <w:rPr>
          <w:rFonts w:eastAsia="宋体"/>
          <w:sz w:val="24"/>
          <w:szCs w:val="21"/>
        </w:rPr>
      </w:pPr>
      <w:r>
        <w:rPr>
          <w:rFonts w:hint="eastAsia" w:eastAsia="宋体"/>
          <w:sz w:val="24"/>
          <w:szCs w:val="21"/>
        </w:rPr>
        <w:t>本授权书自法定代表人签字（盖章）之日起生效，特此声明。</w:t>
      </w:r>
    </w:p>
    <w:p w14:paraId="31CDEE3A">
      <w:pPr>
        <w:spacing w:line="360" w:lineRule="auto"/>
        <w:ind w:left="3" w:leftChars="1" w:firstLine="1365" w:firstLineChars="650"/>
        <w:rPr>
          <w:rFonts w:ascii="宋体" w:hAnsi="宋体" w:eastAsia="宋体"/>
          <w:sz w:val="21"/>
          <w:szCs w:val="24"/>
        </w:rPr>
      </w:pPr>
    </w:p>
    <w:p w14:paraId="030212D6">
      <w:pPr>
        <w:spacing w:line="360" w:lineRule="auto"/>
        <w:rPr>
          <w:rFonts w:ascii="宋体" w:hAnsi="Calibri" w:eastAsia="宋体"/>
          <w:sz w:val="21"/>
          <w:szCs w:val="24"/>
        </w:rPr>
      </w:pPr>
    </w:p>
    <w:p w14:paraId="4609AB4F">
      <w:pPr>
        <w:spacing w:line="360" w:lineRule="auto"/>
        <w:rPr>
          <w:rFonts w:eastAsia="宋体"/>
          <w:sz w:val="24"/>
          <w:szCs w:val="21"/>
        </w:rPr>
      </w:pPr>
      <w:r>
        <w:rPr>
          <w:rFonts w:hint="eastAsia" w:eastAsia="宋体"/>
          <w:sz w:val="24"/>
          <w:szCs w:val="21"/>
        </w:rPr>
        <w:t>供应商名称（盖公章）：</w:t>
      </w:r>
      <w:r>
        <w:rPr>
          <w:rFonts w:hint="eastAsia" w:eastAsia="宋体"/>
          <w:sz w:val="24"/>
          <w:szCs w:val="21"/>
          <w:u w:val="single"/>
        </w:rPr>
        <w:t xml:space="preserve"> </w:t>
      </w:r>
      <w:r>
        <w:rPr>
          <w:rFonts w:eastAsia="宋体"/>
          <w:sz w:val="24"/>
          <w:szCs w:val="21"/>
          <w:u w:val="single"/>
        </w:rPr>
        <w:t xml:space="preserve">                </w:t>
      </w:r>
    </w:p>
    <w:p w14:paraId="626D72DD">
      <w:pPr>
        <w:spacing w:line="360" w:lineRule="auto"/>
        <w:rPr>
          <w:rFonts w:eastAsia="宋体"/>
          <w:sz w:val="24"/>
          <w:szCs w:val="21"/>
        </w:rPr>
      </w:pPr>
      <w:r>
        <w:rPr>
          <w:rFonts w:hint="eastAsia" w:eastAsia="宋体"/>
          <w:sz w:val="24"/>
          <w:szCs w:val="21"/>
        </w:rPr>
        <w:t>地      址：</w:t>
      </w:r>
      <w:r>
        <w:rPr>
          <w:rFonts w:hint="eastAsia" w:eastAsia="宋体"/>
          <w:sz w:val="24"/>
          <w:szCs w:val="21"/>
          <w:u w:val="single"/>
        </w:rPr>
        <w:t xml:space="preserve">                            </w:t>
      </w:r>
    </w:p>
    <w:p w14:paraId="7A1A6246">
      <w:pPr>
        <w:tabs>
          <w:tab w:val="left" w:pos="3780"/>
        </w:tabs>
        <w:spacing w:line="360" w:lineRule="auto"/>
        <w:rPr>
          <w:rFonts w:eastAsia="宋体"/>
          <w:sz w:val="24"/>
          <w:szCs w:val="21"/>
        </w:rPr>
      </w:pPr>
      <w:r>
        <w:rPr>
          <w:rFonts w:hint="eastAsia" w:eastAsia="宋体"/>
          <w:sz w:val="24"/>
          <w:szCs w:val="21"/>
        </w:rPr>
        <w:t>法定代表人（签字或盖章）：</w:t>
      </w:r>
      <w:r>
        <w:rPr>
          <w:rFonts w:hint="eastAsia" w:eastAsia="宋体"/>
          <w:sz w:val="24"/>
          <w:szCs w:val="21"/>
          <w:u w:val="single"/>
        </w:rPr>
        <w:t xml:space="preserve">                 </w:t>
      </w:r>
      <w:r>
        <w:rPr>
          <w:rFonts w:hint="eastAsia" w:eastAsia="宋体"/>
          <w:sz w:val="24"/>
          <w:szCs w:val="21"/>
        </w:rPr>
        <w:t xml:space="preserve">   </w:t>
      </w:r>
    </w:p>
    <w:p w14:paraId="43BD2C8B">
      <w:pPr>
        <w:tabs>
          <w:tab w:val="left" w:pos="3780"/>
        </w:tabs>
        <w:spacing w:line="360" w:lineRule="auto"/>
        <w:rPr>
          <w:rFonts w:eastAsia="宋体"/>
          <w:sz w:val="24"/>
          <w:szCs w:val="21"/>
        </w:rPr>
      </w:pPr>
      <w:r>
        <w:rPr>
          <w:rFonts w:hint="eastAsia" w:eastAsia="宋体"/>
          <w:sz w:val="24"/>
          <w:szCs w:val="21"/>
        </w:rPr>
        <w:t>日期：</w:t>
      </w:r>
      <w:r>
        <w:rPr>
          <w:rFonts w:hint="eastAsia" w:eastAsia="宋体"/>
          <w:sz w:val="24"/>
          <w:szCs w:val="21"/>
          <w:u w:val="single"/>
        </w:rPr>
        <w:t xml:space="preserve">     </w:t>
      </w:r>
      <w:r>
        <w:rPr>
          <w:rFonts w:hint="eastAsia" w:eastAsia="宋体"/>
          <w:sz w:val="24"/>
          <w:szCs w:val="21"/>
        </w:rPr>
        <w:t>年</w:t>
      </w:r>
      <w:r>
        <w:rPr>
          <w:rFonts w:hint="eastAsia" w:eastAsia="宋体"/>
          <w:sz w:val="24"/>
          <w:szCs w:val="21"/>
          <w:u w:val="single"/>
        </w:rPr>
        <w:t xml:space="preserve">   </w:t>
      </w:r>
      <w:r>
        <w:rPr>
          <w:rFonts w:hint="eastAsia" w:eastAsia="宋体"/>
          <w:sz w:val="24"/>
          <w:szCs w:val="21"/>
        </w:rPr>
        <w:t>月</w:t>
      </w:r>
      <w:r>
        <w:rPr>
          <w:rFonts w:hint="eastAsia" w:eastAsia="宋体"/>
          <w:sz w:val="24"/>
          <w:szCs w:val="21"/>
          <w:u w:val="single"/>
        </w:rPr>
        <w:t xml:space="preserve">   </w:t>
      </w:r>
      <w:r>
        <w:rPr>
          <w:rFonts w:hint="eastAsia" w:eastAsia="宋体"/>
          <w:sz w:val="24"/>
          <w:szCs w:val="21"/>
        </w:rPr>
        <w:t>日</w:t>
      </w:r>
      <w:bookmarkStart w:id="256" w:name="_Toc35233731"/>
      <w:bookmarkStart w:id="257" w:name="_Toc464021124"/>
      <w:bookmarkStart w:id="258" w:name="_Toc468606072"/>
      <w:bookmarkStart w:id="259" w:name="_Toc480010749"/>
      <w:bookmarkStart w:id="260" w:name="_Toc479991624"/>
      <w:bookmarkStart w:id="261" w:name="_Toc467987864"/>
      <w:bookmarkStart w:id="262" w:name="_Toc468157577"/>
      <w:bookmarkStart w:id="263" w:name="_Toc480171921"/>
      <w:bookmarkStart w:id="264" w:name="_Toc480020296"/>
      <w:bookmarkStart w:id="265" w:name="_Toc467236781"/>
      <w:bookmarkStart w:id="266" w:name="_Toc467035692"/>
      <w:bookmarkStart w:id="267" w:name="_Toc480021092"/>
    </w:p>
    <w:p w14:paraId="04B472EF">
      <w:pPr>
        <w:tabs>
          <w:tab w:val="left" w:pos="3780"/>
        </w:tabs>
        <w:spacing w:line="360" w:lineRule="auto"/>
        <w:rPr>
          <w:rFonts w:eastAsia="宋体"/>
          <w:sz w:val="24"/>
          <w:szCs w:val="21"/>
        </w:rPr>
      </w:pPr>
    </w:p>
    <w:p w14:paraId="16918C67">
      <w:pPr>
        <w:tabs>
          <w:tab w:val="left" w:pos="3780"/>
        </w:tabs>
        <w:spacing w:line="360" w:lineRule="auto"/>
        <w:rPr>
          <w:rFonts w:ascii="宋体" w:hAnsi="宋体" w:eastAsia="宋体"/>
          <w:sz w:val="24"/>
          <w:szCs w:val="24"/>
        </w:rPr>
      </w:pPr>
      <w:r>
        <w:rPr>
          <w:rFonts w:hint="eastAsia" w:ascii="宋体" w:hAnsi="宋体" w:eastAsia="宋体"/>
          <w:sz w:val="24"/>
          <w:szCs w:val="24"/>
        </w:rPr>
        <w:t>附：被授权人身份证（正、反面）复印件（或扫描件）：</w:t>
      </w:r>
    </w:p>
    <w:p w14:paraId="64F8D04C">
      <w:pPr>
        <w:tabs>
          <w:tab w:val="left" w:pos="3780"/>
        </w:tabs>
        <w:spacing w:line="360" w:lineRule="auto"/>
        <w:rPr>
          <w:rFonts w:ascii="宋体" w:hAnsi="宋体" w:eastAsia="宋体"/>
          <w:sz w:val="21"/>
          <w:szCs w:val="24"/>
        </w:rPr>
      </w:pPr>
    </w:p>
    <w:p w14:paraId="6210ECF8">
      <w:pPr>
        <w:tabs>
          <w:tab w:val="left" w:pos="3780"/>
        </w:tabs>
        <w:spacing w:line="360" w:lineRule="auto"/>
        <w:rPr>
          <w:rFonts w:ascii="宋体" w:hAnsi="宋体" w:eastAsia="宋体"/>
          <w:sz w:val="21"/>
          <w:szCs w:val="24"/>
        </w:rPr>
      </w:pPr>
      <w:r>
        <w:rPr>
          <w:rFonts w:eastAsia="宋体"/>
          <w:bCs/>
          <w:sz w:val="24"/>
          <w:szCs w:val="21"/>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59264;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sz w:val="21"/>
          <w:szCs w:val="24"/>
        </w:rPr>
      </w:pPr>
    </w:p>
    <w:p w14:paraId="39FF3652">
      <w:pPr>
        <w:tabs>
          <w:tab w:val="left" w:pos="3780"/>
        </w:tabs>
        <w:spacing w:line="360" w:lineRule="auto"/>
        <w:rPr>
          <w:rFonts w:ascii="宋体" w:hAnsi="宋体" w:eastAsia="宋体"/>
          <w:sz w:val="21"/>
          <w:szCs w:val="24"/>
        </w:rPr>
      </w:pPr>
    </w:p>
    <w:p w14:paraId="494EDB55">
      <w:pPr>
        <w:tabs>
          <w:tab w:val="left" w:pos="3780"/>
        </w:tabs>
        <w:spacing w:line="360" w:lineRule="auto"/>
        <w:rPr>
          <w:rFonts w:ascii="宋体" w:hAnsi="宋体" w:eastAsia="宋体"/>
          <w:sz w:val="21"/>
          <w:szCs w:val="24"/>
        </w:rPr>
      </w:pPr>
    </w:p>
    <w:p w14:paraId="077A1289">
      <w:pPr>
        <w:tabs>
          <w:tab w:val="left" w:pos="3780"/>
        </w:tabs>
        <w:spacing w:line="360" w:lineRule="auto"/>
        <w:rPr>
          <w:rFonts w:ascii="宋体" w:hAnsi="宋体" w:eastAsia="宋体"/>
          <w:sz w:val="21"/>
          <w:szCs w:val="24"/>
        </w:rPr>
      </w:pPr>
    </w:p>
    <w:p w14:paraId="4B40607D">
      <w:pPr>
        <w:tabs>
          <w:tab w:val="left" w:pos="3780"/>
        </w:tabs>
        <w:spacing w:line="360" w:lineRule="auto"/>
        <w:rPr>
          <w:rFonts w:ascii="宋体" w:hAnsi="宋体" w:eastAsia="宋体"/>
          <w:sz w:val="21"/>
          <w:szCs w:val="24"/>
        </w:rPr>
      </w:pPr>
    </w:p>
    <w:p w14:paraId="47FE257C">
      <w:pPr>
        <w:tabs>
          <w:tab w:val="left" w:pos="3780"/>
        </w:tabs>
        <w:spacing w:line="360" w:lineRule="auto"/>
        <w:rPr>
          <w:rFonts w:ascii="宋体" w:hAnsi="宋体" w:eastAsia="宋体"/>
          <w:sz w:val="21"/>
          <w:szCs w:val="24"/>
        </w:rPr>
      </w:pPr>
    </w:p>
    <w:p w14:paraId="0F69AA46">
      <w:pPr>
        <w:tabs>
          <w:tab w:val="left" w:pos="3780"/>
        </w:tabs>
        <w:spacing w:line="360" w:lineRule="auto"/>
        <w:rPr>
          <w:rFonts w:ascii="宋体" w:hAnsi="宋体" w:eastAsia="宋体"/>
          <w:sz w:val="21"/>
          <w:szCs w:val="24"/>
        </w:rPr>
      </w:pPr>
    </w:p>
    <w:p w14:paraId="45D5F892">
      <w:pPr>
        <w:tabs>
          <w:tab w:val="left" w:pos="3780"/>
        </w:tabs>
        <w:spacing w:line="360" w:lineRule="auto"/>
        <w:rPr>
          <w:rFonts w:ascii="宋体" w:hAnsi="宋体" w:eastAsia="宋体"/>
          <w:sz w:val="21"/>
          <w:szCs w:val="24"/>
        </w:rPr>
      </w:pPr>
    </w:p>
    <w:p w14:paraId="11C42328">
      <w:pPr>
        <w:tabs>
          <w:tab w:val="left" w:pos="3780"/>
        </w:tabs>
        <w:spacing w:line="360" w:lineRule="auto"/>
        <w:rPr>
          <w:rFonts w:ascii="宋体" w:hAnsi="宋体" w:eastAsia="宋体"/>
          <w:sz w:val="21"/>
          <w:szCs w:val="24"/>
        </w:rPr>
      </w:pPr>
    </w:p>
    <w:p w14:paraId="1F37DA71">
      <w:pPr>
        <w:tabs>
          <w:tab w:val="left" w:pos="3780"/>
        </w:tabs>
        <w:spacing w:line="360" w:lineRule="auto"/>
        <w:rPr>
          <w:rFonts w:ascii="宋体" w:hAnsi="宋体" w:eastAsia="宋体"/>
          <w:sz w:val="21"/>
          <w:szCs w:val="24"/>
        </w:rPr>
      </w:pPr>
    </w:p>
    <w:p w14:paraId="5F388187">
      <w:pPr>
        <w:tabs>
          <w:tab w:val="left" w:pos="3780"/>
        </w:tabs>
        <w:spacing w:line="360" w:lineRule="auto"/>
        <w:rPr>
          <w:rFonts w:ascii="宋体" w:hAnsi="宋体" w:eastAsia="宋体"/>
          <w:sz w:val="21"/>
          <w:szCs w:val="24"/>
        </w:rPr>
      </w:pPr>
    </w:p>
    <w:p w14:paraId="3728B695">
      <w:pPr>
        <w:pStyle w:val="3"/>
        <w:snapToGrid w:val="0"/>
        <w:spacing w:before="120" w:beforeLines="50" w:after="120" w:afterLines="50" w:line="360" w:lineRule="auto"/>
        <w:jc w:val="center"/>
        <w:outlineLvl w:val="9"/>
        <w:rPr>
          <w:rFonts w:eastAsia="宋体"/>
          <w:bCs/>
          <w:sz w:val="24"/>
          <w:szCs w:val="21"/>
        </w:rPr>
      </w:pPr>
      <w:r>
        <w:rPr>
          <w:rFonts w:ascii="Times New Roman" w:hAnsi="Times New Roman" w:eastAsia="宋体"/>
          <w:bCs/>
          <w:sz w:val="24"/>
          <w:szCs w:val="21"/>
        </w:rPr>
        <w:br w:type="page"/>
      </w:r>
    </w:p>
    <w:p w14:paraId="3C542A2B">
      <w:pPr>
        <w:pStyle w:val="3"/>
        <w:snapToGrid w:val="0"/>
        <w:spacing w:before="120" w:beforeLines="50" w:after="120" w:afterLines="50" w:line="360" w:lineRule="auto"/>
        <w:jc w:val="center"/>
        <w:rPr>
          <w:rFonts w:ascii="Times New Roman" w:hAnsi="Times New Roman" w:eastAsia="宋体"/>
          <w:bCs/>
          <w:sz w:val="24"/>
          <w:szCs w:val="21"/>
        </w:rPr>
      </w:pPr>
      <w:bookmarkStart w:id="268" w:name="_Toc169861834"/>
      <w:r>
        <w:rPr>
          <w:rFonts w:hint="eastAsia" w:ascii="Times New Roman" w:hAnsi="Times New Roman" w:eastAsia="宋体"/>
          <w:bCs/>
          <w:sz w:val="24"/>
          <w:szCs w:val="21"/>
          <w:lang w:val="en-US" w:eastAsia="zh-CN"/>
        </w:rPr>
        <w:t>八</w:t>
      </w:r>
      <w:r>
        <w:rPr>
          <w:rFonts w:hint="eastAsia" w:ascii="Times New Roman" w:hAnsi="Times New Roman" w:eastAsia="宋体"/>
          <w:bCs/>
          <w:sz w:val="24"/>
          <w:szCs w:val="21"/>
        </w:rPr>
        <w:t>、关于资格的声明函</w:t>
      </w:r>
      <w:bookmarkEnd w:id="268"/>
    </w:p>
    <w:p w14:paraId="5148E12C">
      <w:pPr>
        <w:spacing w:line="360" w:lineRule="auto"/>
        <w:ind w:firstLine="480" w:firstLineChars="200"/>
        <w:rPr>
          <w:rFonts w:hint="eastAsia" w:ascii="宋体" w:hAnsi="宋体" w:eastAsia="宋体" w:cs="Calibri"/>
          <w:sz w:val="24"/>
          <w:lang w:eastAsia="zh-CN"/>
        </w:rPr>
      </w:pPr>
      <w:r>
        <w:rPr>
          <w:rFonts w:ascii="宋体" w:hAnsi="宋体" w:eastAsia="宋体" w:cs="Calibri"/>
          <w:sz w:val="24"/>
        </w:rPr>
        <w:t>致：</w:t>
      </w:r>
      <w:r>
        <w:rPr>
          <w:rFonts w:hint="eastAsia" w:ascii="宋体" w:hAnsi="宋体" w:eastAsia="宋体" w:cs="Calibri"/>
          <w:sz w:val="24"/>
          <w:u w:val="single"/>
          <w:lang w:val="en-US" w:eastAsia="zh-CN"/>
        </w:rPr>
        <w:t>开平市中心医院</w:t>
      </w:r>
    </w:p>
    <w:p w14:paraId="3BCABB95">
      <w:pPr>
        <w:pStyle w:val="23"/>
        <w:spacing w:line="480" w:lineRule="exact"/>
        <w:ind w:firstLine="480" w:firstLineChars="200"/>
        <w:rPr>
          <w:rFonts w:hAnsi="宋体"/>
          <w:sz w:val="24"/>
        </w:rPr>
      </w:pPr>
      <w:r>
        <w:rPr>
          <w:rFonts w:hint="eastAsia" w:hAnsi="宋体"/>
          <w:sz w:val="24"/>
        </w:rPr>
        <w:t>关于贵</w:t>
      </w:r>
      <w:r>
        <w:rPr>
          <w:rFonts w:hint="eastAsia" w:hAnsi="宋体"/>
          <w:sz w:val="24"/>
          <w:lang w:val="en-US" w:eastAsia="zh-CN"/>
        </w:rPr>
        <w:t>单位</w:t>
      </w:r>
      <w:r>
        <w:rPr>
          <w:rFonts w:hint="eastAsia" w:hAnsi="宋体"/>
          <w:sz w:val="24"/>
        </w:rPr>
        <w:t>的</w:t>
      </w:r>
      <w:r>
        <w:rPr>
          <w:rFonts w:hint="eastAsia" w:hAnsi="宋体"/>
          <w:sz w:val="24"/>
          <w:u w:val="single"/>
        </w:rPr>
        <w:t>（</w:t>
      </w:r>
      <w:r>
        <w:rPr>
          <w:rFonts w:hint="eastAsia" w:hAnsi="宋体"/>
          <w:sz w:val="24"/>
          <w:u w:val="single"/>
          <w:lang w:eastAsia="zh-CN"/>
        </w:rPr>
        <w:t>开平市中心医院门诊五楼东区天面防水整改工程（二次）</w:t>
      </w:r>
      <w:r>
        <w:rPr>
          <w:rFonts w:hint="eastAsia" w:hAnsi="宋体"/>
          <w:sz w:val="24"/>
          <w:u w:val="single"/>
        </w:rPr>
        <w:t>）</w:t>
      </w:r>
      <w:r>
        <w:rPr>
          <w:rFonts w:hint="eastAsia" w:hAnsi="宋体"/>
          <w:sz w:val="24"/>
        </w:rPr>
        <w:t>的</w:t>
      </w:r>
      <w:r>
        <w:rPr>
          <w:rFonts w:hint="eastAsia" w:hAnsi="宋体"/>
          <w:sz w:val="24"/>
          <w:lang w:eastAsia="zh-CN"/>
        </w:rPr>
        <w:t>遴选</w:t>
      </w:r>
      <w:r>
        <w:rPr>
          <w:rFonts w:hint="eastAsia" w:hAnsi="宋体"/>
          <w:sz w:val="24"/>
        </w:rPr>
        <w:t>邀请，我单位自愿参加本次</w:t>
      </w:r>
      <w:r>
        <w:rPr>
          <w:rFonts w:hint="eastAsia" w:hAnsi="宋体"/>
          <w:sz w:val="24"/>
          <w:lang w:eastAsia="zh-CN"/>
        </w:rPr>
        <w:t>遴选</w:t>
      </w:r>
      <w:r>
        <w:rPr>
          <w:rFonts w:hint="eastAsia" w:hAnsi="宋体"/>
          <w:sz w:val="24"/>
        </w:rPr>
        <w:t>，并声明：</w:t>
      </w:r>
    </w:p>
    <w:p w14:paraId="4013046C">
      <w:pPr>
        <w:pStyle w:val="23"/>
        <w:spacing w:line="480" w:lineRule="exact"/>
        <w:ind w:firstLine="480" w:firstLineChars="200"/>
        <w:rPr>
          <w:rFonts w:hAnsi="宋体"/>
          <w:sz w:val="24"/>
        </w:rPr>
      </w:pPr>
      <w:r>
        <w:rPr>
          <w:rFonts w:hint="eastAsia" w:hAnsi="宋体"/>
          <w:sz w:val="24"/>
        </w:rPr>
        <w:t>本单位具备《中华人民共和国政府采购法》第二十二条资格条件，已清楚</w:t>
      </w:r>
      <w:r>
        <w:rPr>
          <w:rFonts w:hint="eastAsia" w:hAnsi="宋体"/>
          <w:sz w:val="24"/>
          <w:lang w:val="en-US" w:eastAsia="zh-CN"/>
        </w:rPr>
        <w:t>遴选</w:t>
      </w:r>
      <w:r>
        <w:rPr>
          <w:rFonts w:hint="eastAsia" w:hAnsi="宋体"/>
          <w:sz w:val="24"/>
        </w:rPr>
        <w:t>文件的要求及有关文件规定，并满足以下要求：</w:t>
      </w:r>
    </w:p>
    <w:p w14:paraId="3340497A">
      <w:pPr>
        <w:pStyle w:val="23"/>
        <w:spacing w:line="480" w:lineRule="exact"/>
        <w:ind w:firstLine="480" w:firstLineChars="200"/>
        <w:rPr>
          <w:rFonts w:hAnsi="宋体"/>
          <w:sz w:val="24"/>
        </w:rPr>
      </w:pPr>
      <w:r>
        <w:rPr>
          <w:rFonts w:hint="eastAsia" w:hAnsi="宋体"/>
          <w:sz w:val="24"/>
        </w:rPr>
        <w:t>（</w:t>
      </w:r>
      <w:r>
        <w:rPr>
          <w:rFonts w:hAnsi="宋体"/>
          <w:sz w:val="24"/>
        </w:rPr>
        <w:t>1</w:t>
      </w:r>
      <w:r>
        <w:rPr>
          <w:rFonts w:hint="eastAsia" w:hAnsi="宋体"/>
          <w:sz w:val="24"/>
        </w:rPr>
        <w:t>）具有独立承担民事责任的能力；</w:t>
      </w:r>
    </w:p>
    <w:p w14:paraId="7B760D50">
      <w:pPr>
        <w:pStyle w:val="23"/>
        <w:spacing w:line="480" w:lineRule="exact"/>
        <w:ind w:firstLine="480" w:firstLineChars="200"/>
        <w:rPr>
          <w:rFonts w:hAnsi="宋体"/>
          <w:sz w:val="24"/>
        </w:rPr>
      </w:pPr>
      <w:r>
        <w:rPr>
          <w:rFonts w:hint="eastAsia" w:hAnsi="宋体"/>
          <w:sz w:val="24"/>
        </w:rPr>
        <w:t>（</w:t>
      </w:r>
      <w:r>
        <w:rPr>
          <w:rFonts w:hAnsi="宋体"/>
          <w:sz w:val="24"/>
        </w:rPr>
        <w:t>2</w:t>
      </w:r>
      <w:r>
        <w:rPr>
          <w:rFonts w:hint="eastAsia" w:hAnsi="宋体"/>
          <w:sz w:val="24"/>
        </w:rPr>
        <w:t>）具有良好的商业信誉和健全的财务会计制度；</w:t>
      </w:r>
    </w:p>
    <w:p w14:paraId="2FE1AE9C">
      <w:pPr>
        <w:pStyle w:val="23"/>
        <w:spacing w:line="480" w:lineRule="exact"/>
        <w:ind w:firstLine="480" w:firstLineChars="200"/>
        <w:rPr>
          <w:rFonts w:hAnsi="宋体"/>
          <w:sz w:val="24"/>
        </w:rPr>
      </w:pPr>
      <w:r>
        <w:rPr>
          <w:rFonts w:hint="eastAsia" w:hAnsi="宋体"/>
          <w:sz w:val="24"/>
        </w:rPr>
        <w:t>（</w:t>
      </w:r>
      <w:r>
        <w:rPr>
          <w:rFonts w:hAnsi="宋体"/>
          <w:sz w:val="24"/>
        </w:rPr>
        <w:t>3</w:t>
      </w:r>
      <w:r>
        <w:rPr>
          <w:rFonts w:hint="eastAsia" w:hAnsi="宋体"/>
          <w:sz w:val="24"/>
        </w:rPr>
        <w:t>）具有履行合同所必需的设备和专业技术能力；</w:t>
      </w:r>
    </w:p>
    <w:p w14:paraId="6C9B45FC">
      <w:pPr>
        <w:pStyle w:val="23"/>
        <w:spacing w:line="480" w:lineRule="exact"/>
        <w:ind w:firstLine="480" w:firstLineChars="200"/>
        <w:rPr>
          <w:rFonts w:hAnsi="宋体"/>
          <w:sz w:val="24"/>
        </w:rPr>
      </w:pPr>
      <w:r>
        <w:rPr>
          <w:rFonts w:hint="eastAsia" w:hAnsi="宋体"/>
          <w:sz w:val="24"/>
        </w:rPr>
        <w:t>（</w:t>
      </w:r>
      <w:r>
        <w:rPr>
          <w:rFonts w:hAnsi="宋体"/>
          <w:sz w:val="24"/>
        </w:rPr>
        <w:t>4</w:t>
      </w:r>
      <w:r>
        <w:rPr>
          <w:rFonts w:hint="eastAsia" w:hAnsi="宋体"/>
          <w:sz w:val="24"/>
        </w:rPr>
        <w:t>）有依法缴纳税收和社会保障资金的良好记录；</w:t>
      </w:r>
    </w:p>
    <w:p w14:paraId="620FEADF">
      <w:pPr>
        <w:pStyle w:val="23"/>
        <w:spacing w:line="480" w:lineRule="exact"/>
        <w:ind w:firstLine="480" w:firstLineChars="200"/>
        <w:rPr>
          <w:rFonts w:hAnsi="宋体"/>
          <w:sz w:val="24"/>
        </w:rPr>
      </w:pPr>
      <w:r>
        <w:rPr>
          <w:rFonts w:hint="eastAsia" w:hAnsi="宋体"/>
          <w:sz w:val="24"/>
        </w:rPr>
        <w:t>（</w:t>
      </w:r>
      <w:r>
        <w:rPr>
          <w:rFonts w:hAnsi="宋体"/>
          <w:sz w:val="24"/>
        </w:rPr>
        <w:t>5</w:t>
      </w:r>
      <w:r>
        <w:rPr>
          <w:rFonts w:hint="eastAsia" w:hAnsi="宋体"/>
          <w:sz w:val="24"/>
        </w:rPr>
        <w:t>）参加政府采购活动前三年内，在经营活动中没有重大违法记录；</w:t>
      </w:r>
    </w:p>
    <w:p w14:paraId="780FE283">
      <w:pPr>
        <w:pStyle w:val="23"/>
        <w:spacing w:line="480" w:lineRule="exact"/>
        <w:ind w:firstLine="480" w:firstLineChars="200"/>
        <w:outlineLvl w:val="2"/>
        <w:rPr>
          <w:rFonts w:hAnsi="宋体"/>
          <w:sz w:val="24"/>
        </w:rPr>
      </w:pPr>
      <w:r>
        <w:rPr>
          <w:rFonts w:hint="eastAsia" w:hAnsi="宋体"/>
          <w:sz w:val="24"/>
        </w:rPr>
        <w:t>（</w:t>
      </w:r>
      <w:r>
        <w:rPr>
          <w:rFonts w:hAnsi="宋体"/>
          <w:sz w:val="24"/>
        </w:rPr>
        <w:t>6</w:t>
      </w:r>
      <w:r>
        <w:rPr>
          <w:rFonts w:hint="eastAsia" w:hAnsi="宋体"/>
          <w:sz w:val="24"/>
        </w:rPr>
        <w:t>）法律、行政法规规定的其他条件。</w:t>
      </w:r>
    </w:p>
    <w:p w14:paraId="288D64C6">
      <w:pPr>
        <w:pStyle w:val="23"/>
        <w:spacing w:line="480" w:lineRule="exact"/>
        <w:ind w:firstLine="480" w:firstLineChars="200"/>
        <w:rPr>
          <w:rFonts w:hAnsi="宋体"/>
          <w:sz w:val="24"/>
        </w:rPr>
      </w:pPr>
      <w:r>
        <w:rPr>
          <w:rFonts w:hint="eastAsia" w:hAnsi="宋体"/>
          <w:sz w:val="24"/>
        </w:rPr>
        <w:t>本单位的法定代表人或单位负责人与所参投的本采购项目包组的其他投标人的法定代表人或单位负责人不为同一人且与其他投标人之间不存在直接控股、管理关系。</w:t>
      </w:r>
    </w:p>
    <w:p w14:paraId="16A18A73">
      <w:pPr>
        <w:pStyle w:val="23"/>
        <w:spacing w:line="480" w:lineRule="exact"/>
        <w:ind w:firstLine="480" w:firstLineChars="200"/>
        <w:rPr>
          <w:rFonts w:hAnsi="宋体"/>
          <w:sz w:val="24"/>
        </w:rPr>
      </w:pPr>
      <w:r>
        <w:rPr>
          <w:rFonts w:hint="eastAsia" w:hAnsi="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spacing w:line="480" w:lineRule="exact"/>
        <w:ind w:firstLine="480" w:firstLineChars="200"/>
        <w:rPr>
          <w:rFonts w:hAnsi="宋体"/>
          <w:sz w:val="24"/>
        </w:rPr>
      </w:pPr>
      <w:r>
        <w:rPr>
          <w:rFonts w:hint="eastAsia" w:hAnsi="宋体"/>
          <w:sz w:val="24"/>
        </w:rPr>
        <w:t>本单位具有履行合同所必需的设备和专业技术能力，且参加政府采购活动前</w:t>
      </w:r>
      <w:r>
        <w:rPr>
          <w:rFonts w:hAnsi="宋体"/>
          <w:sz w:val="24"/>
        </w:rPr>
        <w:t xml:space="preserve">3 </w:t>
      </w:r>
      <w:r>
        <w:rPr>
          <w:rFonts w:hint="eastAsia" w:hAnsi="宋体"/>
          <w:sz w:val="24"/>
        </w:rPr>
        <w:t>年内在经营活动中没有重大违法记录。否则，由此所造成的损失、不良后果及法律责任，一律由我单位承担。</w:t>
      </w:r>
    </w:p>
    <w:p w14:paraId="6A5A17FE">
      <w:pPr>
        <w:pStyle w:val="23"/>
        <w:spacing w:line="480" w:lineRule="exact"/>
        <w:ind w:firstLine="480" w:firstLineChars="200"/>
        <w:rPr>
          <w:rFonts w:hAnsi="宋体"/>
          <w:sz w:val="24"/>
        </w:rPr>
      </w:pPr>
      <w:r>
        <w:rPr>
          <w:rFonts w:hint="eastAsia" w:hAnsi="宋体"/>
          <w:sz w:val="24"/>
        </w:rPr>
        <w:t>本次</w:t>
      </w:r>
      <w:r>
        <w:rPr>
          <w:rFonts w:hint="eastAsia" w:hAnsi="宋体"/>
          <w:sz w:val="24"/>
          <w:lang w:val="en-US" w:eastAsia="zh-CN"/>
        </w:rPr>
        <w:t>遴选</w:t>
      </w:r>
      <w:r>
        <w:rPr>
          <w:rFonts w:hint="eastAsia" w:hAnsi="宋体"/>
          <w:sz w:val="24"/>
        </w:rPr>
        <w:t>采购活动中，如有违法、违规、弄虚作假行为，所造成的损失、不良后果及法律责任，一律由我单位承担。</w:t>
      </w:r>
    </w:p>
    <w:p w14:paraId="1C00D396">
      <w:pPr>
        <w:pStyle w:val="23"/>
        <w:spacing w:line="480" w:lineRule="exact"/>
        <w:ind w:firstLine="480" w:firstLineChars="200"/>
        <w:rPr>
          <w:rFonts w:hAnsi="宋体"/>
          <w:sz w:val="24"/>
        </w:rPr>
      </w:pPr>
      <w:r>
        <w:rPr>
          <w:rFonts w:hint="eastAsia" w:hAnsi="宋体"/>
          <w:sz w:val="24"/>
        </w:rPr>
        <w:t>特此声明！</w:t>
      </w:r>
    </w:p>
    <w:p w14:paraId="1F431CC2">
      <w:pPr>
        <w:spacing w:line="360" w:lineRule="auto"/>
        <w:rPr>
          <w:rFonts w:ascii="宋体" w:hAnsi="宋体" w:eastAsia="宋体"/>
          <w:sz w:val="24"/>
        </w:rPr>
      </w:pPr>
    </w:p>
    <w:p w14:paraId="03F0B232">
      <w:pPr>
        <w:spacing w:line="360" w:lineRule="auto"/>
        <w:ind w:firstLine="480" w:firstLineChars="200"/>
        <w:rPr>
          <w:rFonts w:ascii="宋体" w:hAnsi="宋体" w:eastAsia="宋体"/>
          <w:sz w:val="24"/>
        </w:rPr>
      </w:pPr>
      <w:r>
        <w:rPr>
          <w:rFonts w:ascii="宋体" w:hAnsi="宋体" w:eastAsia="宋体"/>
          <w:sz w:val="24"/>
        </w:rPr>
        <w:t>投标人名称：</w:t>
      </w:r>
      <w:r>
        <w:rPr>
          <w:rFonts w:ascii="宋体" w:hAnsi="宋体" w:eastAsia="宋体"/>
          <w:sz w:val="24"/>
          <w:u w:val="single"/>
        </w:rPr>
        <w:t xml:space="preserve">                </w:t>
      </w:r>
      <w:r>
        <w:rPr>
          <w:rFonts w:ascii="宋体" w:hAnsi="宋体" w:eastAsia="宋体"/>
          <w:sz w:val="24"/>
        </w:rPr>
        <w:t xml:space="preserve">（盖公章） </w:t>
      </w:r>
    </w:p>
    <w:p w14:paraId="0495A492">
      <w:pPr>
        <w:spacing w:line="360" w:lineRule="auto"/>
        <w:ind w:firstLine="480" w:firstLineChars="200"/>
        <w:rPr>
          <w:rFonts w:ascii="宋体" w:hAnsi="宋体" w:eastAsia="宋体"/>
          <w:sz w:val="24"/>
        </w:rPr>
      </w:pPr>
      <w:r>
        <w:rPr>
          <w:rFonts w:ascii="宋体" w:hAnsi="宋体" w:eastAsia="宋体"/>
          <w:sz w:val="24"/>
        </w:rPr>
        <w:t>投标人法定代表人（或授权代表）签字或盖章：</w:t>
      </w:r>
      <w:r>
        <w:rPr>
          <w:rFonts w:ascii="宋体" w:hAnsi="宋体" w:eastAsia="宋体"/>
          <w:sz w:val="24"/>
          <w:u w:val="single"/>
        </w:rPr>
        <w:t xml:space="preserve">               </w:t>
      </w:r>
    </w:p>
    <w:p w14:paraId="62A2450D">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6F48A11C">
      <w:pPr>
        <w:pStyle w:val="3"/>
        <w:snapToGrid w:val="0"/>
        <w:spacing w:before="120" w:beforeLines="50" w:after="120" w:afterLines="50" w:line="360" w:lineRule="auto"/>
        <w:jc w:val="center"/>
        <w:rPr>
          <w:rFonts w:ascii="Times New Roman" w:hAnsi="Times New Roman" w:eastAsia="宋体"/>
          <w:bCs/>
          <w:sz w:val="24"/>
          <w:szCs w:val="21"/>
        </w:rPr>
      </w:pPr>
      <w:bookmarkStart w:id="269" w:name="_Toc169861835"/>
      <w:r>
        <w:rPr>
          <w:rFonts w:hint="eastAsia" w:ascii="Times New Roman" w:hAnsi="Times New Roman" w:eastAsia="宋体"/>
          <w:bCs/>
          <w:sz w:val="24"/>
          <w:szCs w:val="21"/>
          <w:lang w:val="en-US" w:eastAsia="zh-CN"/>
        </w:rPr>
        <w:t>九</w:t>
      </w:r>
      <w:r>
        <w:rPr>
          <w:rFonts w:ascii="Times New Roman" w:hAnsi="Times New Roman" w:eastAsia="宋体"/>
          <w:bCs/>
          <w:sz w:val="24"/>
          <w:szCs w:val="21"/>
        </w:rPr>
        <w:t>、</w:t>
      </w:r>
      <w:bookmarkEnd w:id="256"/>
      <w:bookmarkEnd w:id="257"/>
      <w:bookmarkEnd w:id="258"/>
      <w:bookmarkEnd w:id="259"/>
      <w:bookmarkEnd w:id="260"/>
      <w:bookmarkEnd w:id="261"/>
      <w:bookmarkEnd w:id="262"/>
      <w:bookmarkEnd w:id="263"/>
      <w:bookmarkEnd w:id="264"/>
      <w:bookmarkEnd w:id="265"/>
      <w:bookmarkEnd w:id="266"/>
      <w:bookmarkEnd w:id="267"/>
      <w:r>
        <w:rPr>
          <w:rFonts w:ascii="Times New Roman" w:hAnsi="Times New Roman" w:eastAsia="宋体"/>
          <w:bCs/>
          <w:sz w:val="24"/>
          <w:szCs w:val="21"/>
        </w:rPr>
        <w:t>响应资格证明书</w:t>
      </w:r>
      <w:bookmarkEnd w:id="269"/>
    </w:p>
    <w:p w14:paraId="32FAE947">
      <w:pPr>
        <w:pStyle w:val="4"/>
        <w:spacing w:line="360" w:lineRule="auto"/>
        <w:ind w:firstLine="0"/>
        <w:rPr>
          <w:rFonts w:ascii="Times New Roman"/>
          <w:sz w:val="24"/>
          <w:szCs w:val="21"/>
        </w:rPr>
      </w:pPr>
    </w:p>
    <w:p w14:paraId="091D9284">
      <w:pPr>
        <w:spacing w:line="360" w:lineRule="auto"/>
        <w:outlineLvl w:val="2"/>
        <w:rPr>
          <w:rFonts w:eastAsia="宋体"/>
          <w:sz w:val="24"/>
          <w:szCs w:val="21"/>
        </w:rPr>
      </w:pPr>
      <w:r>
        <w:rPr>
          <w:rFonts w:hint="eastAsia" w:eastAsia="宋体"/>
          <w:sz w:val="24"/>
          <w:szCs w:val="21"/>
        </w:rPr>
        <w:t>1.营业执照（副本）。</w:t>
      </w:r>
    </w:p>
    <w:p w14:paraId="182881A3">
      <w:pPr>
        <w:spacing w:line="360" w:lineRule="auto"/>
        <w:outlineLvl w:val="2"/>
        <w:rPr>
          <w:rFonts w:eastAsia="宋体"/>
          <w:sz w:val="24"/>
          <w:szCs w:val="21"/>
        </w:rPr>
      </w:pPr>
      <w:r>
        <w:rPr>
          <w:rFonts w:hint="eastAsia" w:eastAsia="宋体"/>
          <w:sz w:val="24"/>
          <w:szCs w:val="21"/>
          <w:lang w:val="en-US" w:eastAsia="zh-CN"/>
        </w:rPr>
        <w:t>2.</w:t>
      </w:r>
      <w:r>
        <w:rPr>
          <w:rFonts w:hint="eastAsia" w:eastAsia="宋体"/>
          <w:sz w:val="24"/>
          <w:szCs w:val="21"/>
        </w:rPr>
        <w:t>供应商具有建设行政主管部门颁发的有效的安全生产许可证；</w:t>
      </w:r>
    </w:p>
    <w:p w14:paraId="4015A33A">
      <w:pPr>
        <w:spacing w:line="360" w:lineRule="auto"/>
        <w:rPr>
          <w:rFonts w:eastAsia="宋体"/>
          <w:sz w:val="24"/>
          <w:szCs w:val="21"/>
        </w:rPr>
      </w:pPr>
      <w:r>
        <w:rPr>
          <w:rFonts w:hint="eastAsia" w:eastAsia="宋体"/>
          <w:sz w:val="24"/>
          <w:szCs w:val="21"/>
          <w:lang w:val="en-US" w:eastAsia="zh-CN"/>
        </w:rPr>
        <w:t>3</w:t>
      </w:r>
      <w:r>
        <w:rPr>
          <w:rFonts w:hint="eastAsia" w:eastAsia="宋体"/>
          <w:sz w:val="24"/>
          <w:szCs w:val="21"/>
        </w:rPr>
        <w:t>.符合《中华人民共和国政府采购法》第二十二条规定的证明材料；</w:t>
      </w:r>
    </w:p>
    <w:p w14:paraId="11F4A9C2">
      <w:pPr>
        <w:spacing w:line="360" w:lineRule="auto"/>
        <w:rPr>
          <w:rFonts w:eastAsia="宋体"/>
          <w:sz w:val="24"/>
          <w:szCs w:val="21"/>
        </w:rPr>
      </w:pPr>
      <w:r>
        <w:rPr>
          <w:rFonts w:hint="eastAsia" w:eastAsia="宋体"/>
          <w:sz w:val="24"/>
          <w:szCs w:val="21"/>
          <w:lang w:val="en-US" w:eastAsia="zh-CN"/>
        </w:rPr>
        <w:t>4</w:t>
      </w:r>
      <w:r>
        <w:rPr>
          <w:rFonts w:hint="eastAsia" w:eastAsia="宋体"/>
          <w:sz w:val="24"/>
          <w:szCs w:val="21"/>
        </w:rPr>
        <w:t>.详见第二部分采购需求“二、供应商资格条件”</w:t>
      </w:r>
    </w:p>
    <w:p w14:paraId="41B99C7E">
      <w:pPr>
        <w:spacing w:line="360" w:lineRule="auto"/>
        <w:rPr>
          <w:rFonts w:eastAsia="宋体"/>
          <w:sz w:val="24"/>
          <w:szCs w:val="21"/>
        </w:rPr>
      </w:pPr>
      <w:r>
        <w:rPr>
          <w:rFonts w:hint="eastAsia" w:eastAsia="宋体"/>
          <w:sz w:val="24"/>
          <w:szCs w:val="21"/>
          <w:lang w:val="en-US" w:eastAsia="zh-CN"/>
        </w:rPr>
        <w:t>5</w:t>
      </w:r>
      <w:r>
        <w:rPr>
          <w:rFonts w:hint="eastAsia" w:eastAsia="宋体"/>
          <w:sz w:val="24"/>
          <w:szCs w:val="21"/>
        </w:rPr>
        <w:t>.供应商认为需要的其它资料。</w:t>
      </w:r>
    </w:p>
    <w:p w14:paraId="113789B0">
      <w:pPr>
        <w:spacing w:line="360" w:lineRule="auto"/>
        <w:rPr>
          <w:rFonts w:eastAsia="宋体"/>
          <w:sz w:val="24"/>
          <w:szCs w:val="21"/>
        </w:rPr>
      </w:pPr>
    </w:p>
    <w:p w14:paraId="12EE1ADE">
      <w:pPr>
        <w:spacing w:line="360" w:lineRule="auto"/>
        <w:rPr>
          <w:rFonts w:eastAsia="宋体"/>
          <w:b/>
          <w:bCs/>
          <w:sz w:val="24"/>
          <w:szCs w:val="21"/>
        </w:rPr>
      </w:pPr>
    </w:p>
    <w:p w14:paraId="4821459C">
      <w:pPr>
        <w:spacing w:line="360" w:lineRule="auto"/>
        <w:rPr>
          <w:rFonts w:eastAsia="宋体"/>
          <w:b/>
          <w:bCs/>
          <w:sz w:val="24"/>
          <w:szCs w:val="21"/>
        </w:rPr>
      </w:pPr>
      <w:r>
        <w:rPr>
          <w:rFonts w:eastAsia="宋体"/>
          <w:b/>
          <w:bCs/>
          <w:sz w:val="24"/>
          <w:szCs w:val="21"/>
        </w:rPr>
        <w:t>要求：供应商应当在响应文件中提供以上证书或文件的复印件（复印件加盖公章）。</w:t>
      </w:r>
    </w:p>
    <w:p w14:paraId="61D5EC1A">
      <w:pPr>
        <w:widowControl/>
        <w:spacing w:line="360" w:lineRule="auto"/>
        <w:ind w:firstLine="480" w:firstLineChars="200"/>
        <w:jc w:val="left"/>
        <w:rPr>
          <w:rFonts w:eastAsia="宋体"/>
          <w:bCs/>
          <w:sz w:val="24"/>
          <w:szCs w:val="21"/>
        </w:rPr>
      </w:pPr>
    </w:p>
    <w:p w14:paraId="36A8F994">
      <w:pPr>
        <w:widowControl/>
        <w:spacing w:line="360" w:lineRule="auto"/>
        <w:ind w:firstLine="480" w:firstLineChars="200"/>
        <w:jc w:val="left"/>
        <w:rPr>
          <w:rFonts w:eastAsia="宋体"/>
          <w:bCs/>
          <w:sz w:val="24"/>
          <w:szCs w:val="21"/>
        </w:rPr>
      </w:pPr>
    </w:p>
    <w:p w14:paraId="204FD0B9">
      <w:pPr>
        <w:widowControl/>
        <w:spacing w:line="360" w:lineRule="auto"/>
        <w:ind w:firstLine="480" w:firstLineChars="200"/>
        <w:jc w:val="left"/>
        <w:rPr>
          <w:rFonts w:eastAsia="宋体"/>
          <w:bCs/>
          <w:sz w:val="24"/>
          <w:szCs w:val="21"/>
        </w:rPr>
      </w:pPr>
    </w:p>
    <w:p w14:paraId="6BD26042">
      <w:pPr>
        <w:widowControl/>
        <w:spacing w:line="360" w:lineRule="auto"/>
        <w:ind w:firstLine="480" w:firstLineChars="200"/>
        <w:jc w:val="left"/>
        <w:rPr>
          <w:rFonts w:eastAsia="宋体"/>
          <w:bCs/>
          <w:sz w:val="24"/>
          <w:szCs w:val="21"/>
        </w:rPr>
      </w:pPr>
    </w:p>
    <w:p w14:paraId="0C659A26">
      <w:pPr>
        <w:widowControl/>
        <w:spacing w:line="360" w:lineRule="auto"/>
        <w:ind w:firstLine="480" w:firstLineChars="200"/>
        <w:jc w:val="left"/>
        <w:rPr>
          <w:rFonts w:eastAsia="宋体"/>
          <w:bCs/>
          <w:sz w:val="24"/>
          <w:szCs w:val="21"/>
        </w:rPr>
      </w:pPr>
      <w:r>
        <w:rPr>
          <w:rFonts w:hint="eastAsia" w:eastAsia="宋体"/>
          <w:bCs/>
          <w:sz w:val="24"/>
          <w:szCs w:val="21"/>
        </w:rPr>
        <w:t>供应商名称：</w:t>
      </w:r>
      <w:r>
        <w:rPr>
          <w:rFonts w:hint="eastAsia" w:eastAsia="宋体"/>
          <w:bCs/>
          <w:sz w:val="24"/>
          <w:szCs w:val="21"/>
          <w:u w:val="single"/>
        </w:rPr>
        <w:t xml:space="preserve">                </w:t>
      </w:r>
      <w:r>
        <w:rPr>
          <w:rFonts w:hint="eastAsia" w:eastAsia="宋体"/>
          <w:bCs/>
          <w:sz w:val="24"/>
          <w:szCs w:val="21"/>
        </w:rPr>
        <w:t xml:space="preserve">（盖公章） </w:t>
      </w:r>
    </w:p>
    <w:p w14:paraId="05B6F806">
      <w:pPr>
        <w:widowControl/>
        <w:spacing w:line="360" w:lineRule="auto"/>
        <w:ind w:firstLine="480" w:firstLineChars="200"/>
        <w:jc w:val="left"/>
        <w:rPr>
          <w:rFonts w:eastAsia="宋体"/>
          <w:bCs/>
          <w:sz w:val="24"/>
          <w:szCs w:val="21"/>
        </w:rPr>
      </w:pPr>
      <w:r>
        <w:rPr>
          <w:rFonts w:hint="eastAsia" w:eastAsia="宋体"/>
          <w:bCs/>
          <w:sz w:val="24"/>
          <w:szCs w:val="21"/>
        </w:rPr>
        <w:t xml:space="preserve">供应商法定代表人（或授权代表）签字或盖章： </w:t>
      </w:r>
      <w:r>
        <w:rPr>
          <w:rFonts w:hint="eastAsia" w:eastAsia="宋体"/>
          <w:bCs/>
          <w:sz w:val="24"/>
          <w:szCs w:val="21"/>
          <w:u w:val="single"/>
        </w:rPr>
        <w:t xml:space="preserve">              </w:t>
      </w:r>
    </w:p>
    <w:p w14:paraId="42603EBA">
      <w:pPr>
        <w:widowControl/>
        <w:spacing w:line="360" w:lineRule="auto"/>
        <w:ind w:firstLine="480" w:firstLineChars="200"/>
        <w:jc w:val="left"/>
        <w:rPr>
          <w:rFonts w:eastAsia="宋体"/>
          <w:b/>
          <w:sz w:val="24"/>
          <w:szCs w:val="21"/>
        </w:rPr>
      </w:pPr>
      <w:r>
        <w:rPr>
          <w:rFonts w:hint="eastAsia" w:eastAsia="宋体"/>
          <w:bCs/>
          <w:sz w:val="24"/>
          <w:szCs w:val="21"/>
        </w:rPr>
        <w:t>日期：</w:t>
      </w:r>
      <w:r>
        <w:rPr>
          <w:rFonts w:hint="eastAsia" w:eastAsia="宋体"/>
          <w:bCs/>
          <w:sz w:val="24"/>
          <w:szCs w:val="21"/>
          <w:u w:val="single"/>
        </w:rPr>
        <w:t xml:space="preserve">     </w:t>
      </w:r>
      <w:r>
        <w:rPr>
          <w:rFonts w:hint="eastAsia" w:eastAsia="宋体"/>
          <w:bCs/>
          <w:sz w:val="24"/>
          <w:szCs w:val="21"/>
        </w:rPr>
        <w:t>年</w:t>
      </w:r>
      <w:r>
        <w:rPr>
          <w:rFonts w:hint="eastAsia" w:eastAsia="宋体"/>
          <w:bCs/>
          <w:sz w:val="24"/>
          <w:szCs w:val="21"/>
          <w:u w:val="single"/>
        </w:rPr>
        <w:t xml:space="preserve">    </w:t>
      </w:r>
      <w:r>
        <w:rPr>
          <w:rFonts w:hint="eastAsia" w:eastAsia="宋体"/>
          <w:bCs/>
          <w:sz w:val="24"/>
          <w:szCs w:val="21"/>
        </w:rPr>
        <w:t>月</w:t>
      </w:r>
      <w:r>
        <w:rPr>
          <w:rFonts w:hint="eastAsia" w:eastAsia="宋体"/>
          <w:bCs/>
          <w:sz w:val="24"/>
          <w:szCs w:val="21"/>
          <w:u w:val="single"/>
        </w:rPr>
        <w:t xml:space="preserve">    </w:t>
      </w:r>
      <w:r>
        <w:rPr>
          <w:rFonts w:hint="eastAsia" w:eastAsia="宋体"/>
          <w:bCs/>
          <w:sz w:val="24"/>
          <w:szCs w:val="21"/>
        </w:rPr>
        <w:t>日</w:t>
      </w:r>
      <w:r>
        <w:rPr>
          <w:rFonts w:eastAsia="宋体"/>
          <w:b/>
          <w:sz w:val="24"/>
          <w:szCs w:val="21"/>
        </w:rPr>
        <w:br w:type="page"/>
      </w:r>
    </w:p>
    <w:p w14:paraId="3F44381C">
      <w:pPr>
        <w:pStyle w:val="3"/>
        <w:snapToGrid w:val="0"/>
        <w:spacing w:before="120" w:beforeLines="50" w:after="120" w:afterLines="50" w:line="360" w:lineRule="auto"/>
        <w:jc w:val="center"/>
        <w:rPr>
          <w:rFonts w:ascii="Times New Roman" w:hAnsi="Times New Roman" w:eastAsia="宋体"/>
          <w:bCs/>
          <w:sz w:val="24"/>
          <w:szCs w:val="21"/>
        </w:rPr>
      </w:pPr>
      <w:bookmarkStart w:id="270" w:name="_Toc169861836"/>
      <w:r>
        <w:rPr>
          <w:rFonts w:hint="eastAsia" w:ascii="Times New Roman" w:hAnsi="Times New Roman" w:eastAsia="宋体"/>
          <w:bCs/>
          <w:sz w:val="24"/>
          <w:szCs w:val="21"/>
        </w:rPr>
        <w:t>十</w:t>
      </w:r>
      <w:r>
        <w:rPr>
          <w:rFonts w:ascii="Times New Roman" w:hAnsi="Times New Roman" w:eastAsia="宋体"/>
          <w:bCs/>
          <w:sz w:val="24"/>
          <w:szCs w:val="21"/>
        </w:rPr>
        <w:t>、响应</w:t>
      </w:r>
      <w:r>
        <w:rPr>
          <w:rFonts w:hint="eastAsia" w:ascii="Times New Roman" w:hAnsi="Times New Roman" w:eastAsia="宋体"/>
          <w:bCs/>
          <w:sz w:val="24"/>
          <w:szCs w:val="21"/>
        </w:rPr>
        <w:t>承诺</w:t>
      </w:r>
      <w:r>
        <w:rPr>
          <w:rFonts w:ascii="Times New Roman" w:hAnsi="Times New Roman" w:eastAsia="宋体"/>
          <w:bCs/>
          <w:sz w:val="24"/>
          <w:szCs w:val="21"/>
        </w:rPr>
        <w:t>书</w:t>
      </w:r>
      <w:bookmarkEnd w:id="270"/>
    </w:p>
    <w:p w14:paraId="47DD2B5F">
      <w:pPr>
        <w:spacing w:line="360" w:lineRule="auto"/>
        <w:ind w:firstLine="480" w:firstLineChars="200"/>
        <w:rPr>
          <w:rFonts w:ascii="宋体" w:hAnsi="宋体" w:eastAsia="宋体"/>
          <w:sz w:val="24"/>
          <w:szCs w:val="24"/>
        </w:rPr>
      </w:pPr>
      <w:r>
        <w:rPr>
          <w:rFonts w:hint="eastAsia" w:ascii="宋体" w:hAnsi="宋体" w:eastAsia="宋体"/>
          <w:sz w:val="24"/>
          <w:szCs w:val="24"/>
          <w:u w:val="single"/>
        </w:rPr>
        <w:t>致：开平市中心医院</w:t>
      </w:r>
      <w:r>
        <w:rPr>
          <w:rFonts w:hint="eastAsia" w:ascii="宋体" w:hAnsi="宋体" w:eastAsia="宋体"/>
          <w:sz w:val="24"/>
          <w:szCs w:val="24"/>
        </w:rPr>
        <w:t>：</w:t>
      </w:r>
    </w:p>
    <w:p w14:paraId="0A7BAB2A">
      <w:pPr>
        <w:spacing w:line="360" w:lineRule="auto"/>
        <w:ind w:firstLine="480" w:firstLineChars="200"/>
        <w:rPr>
          <w:rFonts w:ascii="宋体" w:hAnsi="宋体" w:eastAsia="宋体"/>
          <w:sz w:val="24"/>
          <w:szCs w:val="24"/>
        </w:rPr>
      </w:pPr>
      <w:r>
        <w:rPr>
          <w:rFonts w:hint="eastAsia" w:ascii="宋体" w:hAnsi="宋体" w:eastAsia="宋体"/>
          <w:sz w:val="24"/>
          <w:szCs w:val="24"/>
        </w:rPr>
        <w:t>本供应商已详细阅读了</w:t>
      </w:r>
      <w:r>
        <w:rPr>
          <w:rFonts w:hint="eastAsia" w:ascii="宋体" w:hAnsi="宋体" w:eastAsia="宋体"/>
          <w:sz w:val="24"/>
          <w:szCs w:val="24"/>
          <w:u w:val="single"/>
          <w:lang w:eastAsia="zh-CN"/>
        </w:rPr>
        <w:t>开平市中心医院门诊五楼东区天面防水整改工程（二次）</w:t>
      </w:r>
      <w:r>
        <w:rPr>
          <w:rFonts w:hint="eastAsia" w:ascii="宋体" w:hAnsi="宋体" w:eastAsia="宋体"/>
          <w:sz w:val="24"/>
          <w:szCs w:val="24"/>
        </w:rPr>
        <w:t>项目</w:t>
      </w:r>
      <w:r>
        <w:rPr>
          <w:rFonts w:hint="eastAsia" w:ascii="宋体" w:hAnsi="宋体" w:eastAsia="宋体"/>
          <w:sz w:val="24"/>
          <w:szCs w:val="24"/>
          <w:lang w:val="en-US" w:eastAsia="zh-CN"/>
        </w:rPr>
        <w:t>遴选</w:t>
      </w:r>
      <w:r>
        <w:rPr>
          <w:rFonts w:hint="eastAsia" w:ascii="宋体" w:hAnsi="宋体" w:eastAsia="宋体"/>
          <w:sz w:val="24"/>
          <w:szCs w:val="24"/>
        </w:rPr>
        <w:t>文件，自愿参加上述工程响应，现就有关事项向采购人郑重承诺如下：</w:t>
      </w:r>
    </w:p>
    <w:p w14:paraId="4D5CF83B">
      <w:pPr>
        <w:spacing w:line="360" w:lineRule="auto"/>
        <w:ind w:firstLine="480" w:firstLineChars="200"/>
        <w:rPr>
          <w:rFonts w:ascii="宋体" w:hAnsi="宋体" w:eastAsia="宋体"/>
          <w:sz w:val="24"/>
          <w:szCs w:val="24"/>
        </w:rPr>
      </w:pPr>
      <w:r>
        <w:rPr>
          <w:rFonts w:hint="eastAsia" w:ascii="宋体" w:hAnsi="宋体" w:eastAsia="宋体"/>
          <w:sz w:val="24"/>
          <w:szCs w:val="24"/>
        </w:rPr>
        <w:t>1.本供应商自愿在</w:t>
      </w:r>
      <w:r>
        <w:rPr>
          <w:rFonts w:hint="eastAsia" w:ascii="宋体" w:hAnsi="宋体" w:eastAsia="宋体"/>
          <w:sz w:val="24"/>
          <w:szCs w:val="24"/>
          <w:lang w:eastAsia="zh-CN"/>
        </w:rPr>
        <w:t>遴选</w:t>
      </w:r>
      <w:r>
        <w:rPr>
          <w:rFonts w:hint="eastAsia" w:ascii="宋体" w:hAnsi="宋体" w:eastAsia="宋体"/>
          <w:sz w:val="24"/>
          <w:szCs w:val="24"/>
        </w:rPr>
        <w:t>文件规定的时限内按照</w:t>
      </w:r>
      <w:r>
        <w:rPr>
          <w:rFonts w:hint="eastAsia" w:ascii="宋体" w:hAnsi="宋体" w:eastAsia="宋体"/>
          <w:sz w:val="24"/>
          <w:szCs w:val="24"/>
          <w:lang w:eastAsia="zh-CN"/>
        </w:rPr>
        <w:t>遴选</w:t>
      </w:r>
      <w:r>
        <w:rPr>
          <w:rFonts w:hint="eastAsia" w:ascii="宋体" w:hAnsi="宋体" w:eastAsia="宋体"/>
          <w:sz w:val="24"/>
          <w:szCs w:val="24"/>
        </w:rPr>
        <w:t>文件及施工合同、工程量清单、技术规范等要求完成施工任务，按时竣工验收并向采购人移交工程。工程质量按照投标文件的承诺并满足</w:t>
      </w:r>
      <w:r>
        <w:rPr>
          <w:rFonts w:hint="eastAsia" w:ascii="宋体" w:hAnsi="宋体" w:eastAsia="宋体"/>
          <w:sz w:val="24"/>
          <w:szCs w:val="24"/>
          <w:lang w:eastAsia="zh-CN"/>
        </w:rPr>
        <w:t>遴选</w:t>
      </w:r>
      <w:r>
        <w:rPr>
          <w:rFonts w:hint="eastAsia" w:ascii="宋体" w:hAnsi="宋体" w:eastAsia="宋体"/>
          <w:sz w:val="24"/>
          <w:szCs w:val="24"/>
        </w:rPr>
        <w:t>文件要求。</w:t>
      </w:r>
    </w:p>
    <w:p w14:paraId="48E62F9D">
      <w:pPr>
        <w:spacing w:line="360" w:lineRule="auto"/>
        <w:ind w:firstLine="480" w:firstLineChars="200"/>
        <w:rPr>
          <w:rFonts w:ascii="宋体" w:hAnsi="宋体" w:eastAsia="宋体"/>
          <w:sz w:val="24"/>
          <w:szCs w:val="24"/>
        </w:rPr>
      </w:pPr>
      <w:r>
        <w:rPr>
          <w:rFonts w:hint="eastAsia" w:ascii="宋体" w:hAnsi="宋体" w:eastAsia="宋体"/>
          <w:sz w:val="24"/>
          <w:szCs w:val="24"/>
        </w:rPr>
        <w:t>2.遵守中华人民共和国、广东省、江门市有关招标投标的法律法规规定，自觉维护建筑市场秩序。否则，同意被废除投标资格并接受处罚。</w:t>
      </w:r>
    </w:p>
    <w:p w14:paraId="2F990581">
      <w:pPr>
        <w:spacing w:line="360" w:lineRule="auto"/>
        <w:ind w:firstLine="480" w:firstLineChars="200"/>
        <w:rPr>
          <w:rFonts w:ascii="宋体" w:hAnsi="宋体" w:eastAsia="宋体"/>
          <w:sz w:val="24"/>
          <w:szCs w:val="24"/>
        </w:rPr>
      </w:pPr>
      <w:r>
        <w:rPr>
          <w:rFonts w:hint="eastAsia" w:ascii="宋体" w:hAnsi="宋体" w:eastAsia="宋体"/>
          <w:sz w:val="24"/>
          <w:szCs w:val="24"/>
        </w:rPr>
        <w:t>3.保证投标文件内容无任何虚假。若评标过程中查出有虚假，同意作无效投标文件处理并被没收投标担保，若中标之后查出有虚假，同意废除中标资格并被没收投标担保。</w:t>
      </w:r>
    </w:p>
    <w:p w14:paraId="0C0EB4ED">
      <w:pPr>
        <w:spacing w:line="360" w:lineRule="auto"/>
        <w:ind w:firstLine="480" w:firstLineChars="200"/>
        <w:outlineLvl w:val="2"/>
        <w:rPr>
          <w:rFonts w:ascii="宋体" w:hAnsi="宋体" w:eastAsia="宋体"/>
          <w:sz w:val="24"/>
          <w:szCs w:val="24"/>
        </w:rPr>
      </w:pPr>
      <w:r>
        <w:rPr>
          <w:rFonts w:hint="eastAsia" w:ascii="宋体" w:hAnsi="宋体" w:eastAsia="宋体"/>
          <w:sz w:val="24"/>
          <w:szCs w:val="24"/>
        </w:rPr>
        <w:t>4.保证投标文件不存在低于成本的恶意报价行为。</w:t>
      </w:r>
    </w:p>
    <w:p w14:paraId="4C262C8A">
      <w:pPr>
        <w:spacing w:line="360" w:lineRule="auto"/>
        <w:ind w:firstLine="480" w:firstLineChars="200"/>
        <w:rPr>
          <w:rFonts w:ascii="宋体" w:hAnsi="宋体" w:eastAsia="宋体"/>
          <w:sz w:val="24"/>
          <w:szCs w:val="24"/>
        </w:rPr>
      </w:pPr>
      <w:r>
        <w:rPr>
          <w:rFonts w:hint="eastAsia" w:ascii="宋体" w:hAnsi="宋体" w:eastAsia="宋体"/>
          <w:sz w:val="24"/>
          <w:szCs w:val="24"/>
        </w:rPr>
        <w:t>5.保证按照</w:t>
      </w:r>
      <w:r>
        <w:rPr>
          <w:rFonts w:hint="eastAsia" w:ascii="宋体" w:hAnsi="宋体" w:eastAsia="宋体"/>
          <w:sz w:val="24"/>
          <w:szCs w:val="24"/>
          <w:lang w:eastAsia="zh-CN"/>
        </w:rPr>
        <w:t>遴选</w:t>
      </w:r>
      <w:r>
        <w:rPr>
          <w:rFonts w:hint="eastAsia" w:ascii="宋体" w:hAnsi="宋体" w:eastAsia="宋体"/>
          <w:sz w:val="24"/>
          <w:szCs w:val="24"/>
        </w:rPr>
        <w:t>文件及中标通知书规定签定施工合同。否则，同意接受采购人违约处罚并被没收投标担保。</w:t>
      </w:r>
    </w:p>
    <w:p w14:paraId="081EAC33">
      <w:pPr>
        <w:spacing w:line="360" w:lineRule="auto"/>
        <w:ind w:firstLine="480" w:firstLineChars="200"/>
        <w:rPr>
          <w:rFonts w:ascii="宋体" w:hAnsi="宋体" w:eastAsia="宋体"/>
          <w:sz w:val="24"/>
          <w:szCs w:val="24"/>
        </w:rPr>
      </w:pPr>
      <w:r>
        <w:rPr>
          <w:rFonts w:hint="eastAsia" w:ascii="宋体" w:hAnsi="宋体" w:eastAsia="宋体"/>
          <w:sz w:val="24"/>
          <w:szCs w:val="24"/>
        </w:rPr>
        <w:t>6.保证按照施工合同约定完成施工合同范围内的全部内容。否则，同意接受采购人对供应商违约处理。</w:t>
      </w:r>
    </w:p>
    <w:p w14:paraId="389E017A">
      <w:pPr>
        <w:spacing w:line="360" w:lineRule="auto"/>
        <w:ind w:firstLine="480" w:firstLineChars="200"/>
        <w:rPr>
          <w:rFonts w:ascii="宋体" w:hAnsi="宋体" w:eastAsia="宋体"/>
          <w:sz w:val="24"/>
          <w:szCs w:val="24"/>
        </w:rPr>
      </w:pPr>
      <w:r>
        <w:rPr>
          <w:rFonts w:hint="eastAsia" w:ascii="宋体" w:hAnsi="宋体" w:eastAsia="宋体"/>
          <w:sz w:val="24"/>
          <w:szCs w:val="24"/>
        </w:rPr>
        <w:t>7.保证中标之后不转包、不用挂靠施工队伍，若分包将征得采购人同意并遵守相关法律法规。</w:t>
      </w:r>
    </w:p>
    <w:p w14:paraId="4937291F">
      <w:pPr>
        <w:spacing w:line="360" w:lineRule="auto"/>
        <w:ind w:firstLine="480" w:firstLineChars="200"/>
        <w:rPr>
          <w:rFonts w:ascii="宋体" w:hAnsi="宋体" w:eastAsia="宋体"/>
          <w:sz w:val="24"/>
          <w:szCs w:val="24"/>
        </w:rPr>
      </w:pPr>
      <w:r>
        <w:rPr>
          <w:rFonts w:hint="eastAsia" w:ascii="宋体" w:hAnsi="宋体" w:eastAsia="宋体"/>
          <w:sz w:val="24"/>
          <w:szCs w:val="24"/>
        </w:rPr>
        <w:t>8.保证中标之后按</w:t>
      </w:r>
      <w:r>
        <w:rPr>
          <w:rFonts w:hint="eastAsia" w:ascii="宋体" w:hAnsi="宋体" w:eastAsia="宋体"/>
          <w:sz w:val="24"/>
          <w:szCs w:val="24"/>
          <w:lang w:eastAsia="zh-CN"/>
        </w:rPr>
        <w:t>遴选</w:t>
      </w:r>
      <w:r>
        <w:rPr>
          <w:rFonts w:hint="eastAsia" w:ascii="宋体" w:hAnsi="宋体" w:eastAsia="宋体"/>
          <w:sz w:val="24"/>
          <w:szCs w:val="24"/>
        </w:rPr>
        <w:t>文件要求向招标项目派驻管理人员及投入机械设备。</w:t>
      </w:r>
    </w:p>
    <w:p w14:paraId="6DCEA783">
      <w:pPr>
        <w:spacing w:line="360" w:lineRule="auto"/>
        <w:ind w:firstLine="480" w:firstLineChars="200"/>
        <w:rPr>
          <w:rFonts w:ascii="宋体" w:hAnsi="宋体" w:eastAsia="宋体"/>
          <w:sz w:val="24"/>
          <w:szCs w:val="24"/>
        </w:rPr>
      </w:pPr>
      <w:r>
        <w:rPr>
          <w:rFonts w:hint="eastAsia" w:ascii="宋体" w:hAnsi="宋体" w:eastAsia="宋体"/>
          <w:sz w:val="24"/>
          <w:szCs w:val="24"/>
        </w:rPr>
        <w:t>9.保证中标之后密切配合建设单位及监理单位开展工作，服从建设单位驻现场代表及现场监理人员的监督管理。</w:t>
      </w:r>
    </w:p>
    <w:p w14:paraId="3D4855ED">
      <w:pPr>
        <w:spacing w:line="360" w:lineRule="auto"/>
        <w:ind w:firstLine="480" w:firstLineChars="200"/>
        <w:rPr>
          <w:rFonts w:ascii="宋体" w:hAnsi="宋体" w:eastAsia="宋体"/>
          <w:sz w:val="24"/>
          <w:szCs w:val="24"/>
        </w:rPr>
      </w:pPr>
      <w:r>
        <w:rPr>
          <w:rFonts w:hint="eastAsia" w:ascii="宋体" w:hAnsi="宋体" w:eastAsia="宋体"/>
          <w:sz w:val="24"/>
          <w:szCs w:val="24"/>
        </w:rPr>
        <w:t>10.保证按</w:t>
      </w:r>
      <w:r>
        <w:rPr>
          <w:rFonts w:hint="eastAsia" w:ascii="宋体" w:hAnsi="宋体" w:eastAsia="宋体"/>
          <w:sz w:val="24"/>
          <w:szCs w:val="24"/>
          <w:lang w:eastAsia="zh-CN"/>
        </w:rPr>
        <w:t>遴选</w:t>
      </w:r>
      <w:r>
        <w:rPr>
          <w:rFonts w:hint="eastAsia" w:ascii="宋体" w:hAnsi="宋体" w:eastAsia="宋体"/>
          <w:sz w:val="24"/>
          <w:szCs w:val="24"/>
        </w:rPr>
        <w:t>文件及施工合同约定的原则处理造价调整事宜，不发生签署施工合同之后恶意提高造价的行为。</w:t>
      </w:r>
    </w:p>
    <w:p w14:paraId="10C2CAEF">
      <w:pPr>
        <w:spacing w:line="360" w:lineRule="auto"/>
        <w:ind w:firstLine="480" w:firstLineChars="200"/>
        <w:rPr>
          <w:rFonts w:ascii="宋体" w:hAnsi="宋体" w:eastAsia="宋体"/>
          <w:sz w:val="24"/>
        </w:rPr>
      </w:pPr>
    </w:p>
    <w:p w14:paraId="26DF8FA7">
      <w:pPr>
        <w:spacing w:line="360" w:lineRule="auto"/>
        <w:ind w:firstLine="480" w:firstLineChars="200"/>
        <w:rPr>
          <w:rFonts w:ascii="宋体" w:hAnsi="宋体" w:eastAsia="宋体"/>
          <w:sz w:val="24"/>
        </w:rPr>
      </w:pPr>
      <w:r>
        <w:rPr>
          <w:rFonts w:ascii="宋体" w:hAnsi="宋体" w:eastAsia="宋体"/>
          <w:sz w:val="24"/>
        </w:rPr>
        <w:t>投标人名称：</w:t>
      </w:r>
      <w:r>
        <w:rPr>
          <w:rFonts w:ascii="宋体" w:hAnsi="宋体" w:eastAsia="宋体"/>
          <w:sz w:val="24"/>
          <w:u w:val="single"/>
        </w:rPr>
        <w:t xml:space="preserve">                </w:t>
      </w:r>
      <w:r>
        <w:rPr>
          <w:rFonts w:ascii="宋体" w:hAnsi="宋体" w:eastAsia="宋体"/>
          <w:sz w:val="24"/>
        </w:rPr>
        <w:t xml:space="preserve">（盖公章） </w:t>
      </w:r>
    </w:p>
    <w:p w14:paraId="0EA3AFD4">
      <w:pPr>
        <w:spacing w:line="360" w:lineRule="auto"/>
        <w:ind w:firstLine="480" w:firstLineChars="200"/>
        <w:rPr>
          <w:rFonts w:ascii="宋体" w:hAnsi="宋体" w:eastAsia="宋体"/>
          <w:sz w:val="24"/>
        </w:rPr>
      </w:pPr>
      <w:r>
        <w:rPr>
          <w:rFonts w:ascii="宋体" w:hAnsi="宋体" w:eastAsia="宋体"/>
          <w:sz w:val="24"/>
        </w:rPr>
        <w:t>投标人法定代表人（或授权代表）签字或盖章：</w:t>
      </w:r>
      <w:r>
        <w:rPr>
          <w:rFonts w:ascii="宋体" w:hAnsi="宋体" w:eastAsia="宋体"/>
          <w:sz w:val="24"/>
          <w:u w:val="single"/>
        </w:rPr>
        <w:t xml:space="preserve">               </w:t>
      </w:r>
    </w:p>
    <w:p w14:paraId="37B16FF4">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2FA67093">
      <w:pPr>
        <w:widowControl/>
        <w:jc w:val="left"/>
        <w:rPr>
          <w:rFonts w:ascii="宋体" w:eastAsia="宋体" w:cs="宋体"/>
          <w:kern w:val="0"/>
          <w:sz w:val="22"/>
          <w:szCs w:val="22"/>
        </w:rPr>
      </w:pPr>
    </w:p>
    <w:sectPr>
      <w:headerReference r:id="rId7" w:type="first"/>
      <w:footerReference r:id="rId9" w:type="first"/>
      <w:headerReference r:id="rId6" w:type="default"/>
      <w:footerReference r:id="rId8"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framePr w:w="8359" w:h="616" w:hRule="exact" w:wrap="around" w:vAnchor="text" w:hAnchor="page" w:x="1798" w:y="-52"/>
      <w:tabs>
        <w:tab w:val="left" w:pos="9027"/>
      </w:tabs>
      <w:ind w:right="-18"/>
    </w:pPr>
    <w:r>
      <w:rPr>
        <w:rStyle w:val="46"/>
        <w:rFonts w:hint="eastAsia"/>
        <w:szCs w:val="21"/>
        <w:lang w:val="en-US" w:eastAsia="zh-CN"/>
      </w:rPr>
      <w:t>开平市中心医院</w:t>
    </w:r>
    <w:r>
      <w:rPr>
        <w:rStyle w:val="46"/>
        <w:rFonts w:hint="eastAsia"/>
        <w:szCs w:val="21"/>
      </w:rPr>
      <w:t xml:space="preserve">                                           </w:t>
    </w:r>
    <w:r>
      <w:rPr>
        <w:rStyle w:val="46"/>
        <w:szCs w:val="21"/>
      </w:rPr>
      <w:t xml:space="preserve">        </w:t>
    </w:r>
    <w:r>
      <w:rPr>
        <w:rStyle w:val="46"/>
        <w:rFonts w:hint="eastAsia"/>
        <w:szCs w:val="21"/>
        <w:lang w:val="en-US" w:eastAsia="zh-CN"/>
      </w:rPr>
      <w:t xml:space="preserve">                   </w:t>
    </w:r>
    <w:r>
      <w:rPr>
        <w:rStyle w:val="46"/>
        <w:rFonts w:hint="eastAsia"/>
        <w:szCs w:val="21"/>
      </w:rPr>
      <w:t xml:space="preserve">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83BC7">
    <w:pPr>
      <w:pStyle w:val="29"/>
      <w:rPr>
        <w:rFonts w:hint="eastAsia" w:eastAsia="宋体"/>
        <w:lang w:eastAsia="zh-CN"/>
      </w:rPr>
    </w:pPr>
    <w:r>
      <w:rPr>
        <w:rFonts w:hint="eastAsia" w:ascii="华文新魏" w:hAnsi="华文新魏" w:eastAsia="华文新魏" w:cs="华文新魏"/>
        <w:b/>
        <w:bCs/>
        <w:sz w:val="20"/>
        <w:szCs w:val="20"/>
        <w:lang w:eastAsia="zh-CN"/>
      </w:rPr>
      <w:t>开平市中心医院门诊五楼东区天面防水整改工程（二次）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76F4">
    <w:pPr>
      <w:pStyle w:val="29"/>
      <w:rPr>
        <w:rFonts w:hint="eastAsia" w:ascii="宋体" w:hAnsi="宋体" w:eastAsia="宋体" w:cs="宋体"/>
        <w:b/>
        <w:bCs/>
        <w:sz w:val="20"/>
        <w:szCs w:val="20"/>
        <w:lang w:eastAsia="zh-CN"/>
      </w:rPr>
    </w:pPr>
    <w:r>
      <w:rPr>
        <w:rFonts w:hint="eastAsia" w:hAnsi="宋体" w:cs="宋体"/>
        <w:b/>
        <w:bCs/>
        <w:sz w:val="20"/>
        <w:szCs w:val="20"/>
        <w:lang w:eastAsia="zh-CN"/>
      </w:rPr>
      <w:t>开平市中心医院门诊五楼东区天面防水整改工程（二次）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开平市中心医院门诊五楼东区天面防水整改工程（二次）</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4C30FCC"/>
    <w:rsid w:val="04F031FB"/>
    <w:rsid w:val="05D4309B"/>
    <w:rsid w:val="07456CFC"/>
    <w:rsid w:val="0750067A"/>
    <w:rsid w:val="07685361"/>
    <w:rsid w:val="08181F45"/>
    <w:rsid w:val="083A3F7E"/>
    <w:rsid w:val="09354491"/>
    <w:rsid w:val="0B2E5519"/>
    <w:rsid w:val="0BBE7E63"/>
    <w:rsid w:val="0C651FA7"/>
    <w:rsid w:val="0F720C87"/>
    <w:rsid w:val="0F7D59F6"/>
    <w:rsid w:val="10B10FD7"/>
    <w:rsid w:val="125F0C79"/>
    <w:rsid w:val="13252204"/>
    <w:rsid w:val="13B95037"/>
    <w:rsid w:val="154811A8"/>
    <w:rsid w:val="154F67B8"/>
    <w:rsid w:val="15FB1C74"/>
    <w:rsid w:val="18540B58"/>
    <w:rsid w:val="19120228"/>
    <w:rsid w:val="191D51C7"/>
    <w:rsid w:val="194D51B6"/>
    <w:rsid w:val="1A1A7F48"/>
    <w:rsid w:val="1B3C1DD8"/>
    <w:rsid w:val="1C024584"/>
    <w:rsid w:val="1C22302A"/>
    <w:rsid w:val="1D8614B0"/>
    <w:rsid w:val="1E177425"/>
    <w:rsid w:val="1EA26D96"/>
    <w:rsid w:val="204563CC"/>
    <w:rsid w:val="21B90060"/>
    <w:rsid w:val="239E1A70"/>
    <w:rsid w:val="23FB7914"/>
    <w:rsid w:val="2459377B"/>
    <w:rsid w:val="24CA0A5A"/>
    <w:rsid w:val="264C077C"/>
    <w:rsid w:val="268D51D4"/>
    <w:rsid w:val="26A72A02"/>
    <w:rsid w:val="289363DE"/>
    <w:rsid w:val="28EA443D"/>
    <w:rsid w:val="29042D2C"/>
    <w:rsid w:val="2AE46658"/>
    <w:rsid w:val="2B671526"/>
    <w:rsid w:val="2BCF782F"/>
    <w:rsid w:val="2BE97B66"/>
    <w:rsid w:val="2C2810F3"/>
    <w:rsid w:val="2CC74842"/>
    <w:rsid w:val="2E5A3C96"/>
    <w:rsid w:val="2F511A30"/>
    <w:rsid w:val="2F8C7F5C"/>
    <w:rsid w:val="2FB2501E"/>
    <w:rsid w:val="32147DC4"/>
    <w:rsid w:val="33E645DC"/>
    <w:rsid w:val="346F60D7"/>
    <w:rsid w:val="34C374AD"/>
    <w:rsid w:val="353C45ED"/>
    <w:rsid w:val="35616529"/>
    <w:rsid w:val="357905BC"/>
    <w:rsid w:val="35FD12B2"/>
    <w:rsid w:val="36870A2A"/>
    <w:rsid w:val="370C56F3"/>
    <w:rsid w:val="373874DE"/>
    <w:rsid w:val="37533F2C"/>
    <w:rsid w:val="37904D56"/>
    <w:rsid w:val="37F124D5"/>
    <w:rsid w:val="38415FDC"/>
    <w:rsid w:val="39F723CF"/>
    <w:rsid w:val="3B0864E3"/>
    <w:rsid w:val="3C21710D"/>
    <w:rsid w:val="3CEA39E9"/>
    <w:rsid w:val="3D400BA9"/>
    <w:rsid w:val="3D90464A"/>
    <w:rsid w:val="3DF95A66"/>
    <w:rsid w:val="3E4B6A9B"/>
    <w:rsid w:val="3EB428B0"/>
    <w:rsid w:val="40546F2B"/>
    <w:rsid w:val="40A85AB9"/>
    <w:rsid w:val="41582E49"/>
    <w:rsid w:val="418D7D70"/>
    <w:rsid w:val="42EA0B36"/>
    <w:rsid w:val="433F5D44"/>
    <w:rsid w:val="43E550B8"/>
    <w:rsid w:val="44B553BD"/>
    <w:rsid w:val="457B3CD9"/>
    <w:rsid w:val="45BF09A2"/>
    <w:rsid w:val="45D81D34"/>
    <w:rsid w:val="45EB1BE1"/>
    <w:rsid w:val="467A7452"/>
    <w:rsid w:val="484315B6"/>
    <w:rsid w:val="48C8585F"/>
    <w:rsid w:val="49940732"/>
    <w:rsid w:val="4A646777"/>
    <w:rsid w:val="4A880DD3"/>
    <w:rsid w:val="4E055E8C"/>
    <w:rsid w:val="4F3F76F2"/>
    <w:rsid w:val="4FAD07BD"/>
    <w:rsid w:val="4FDE15F3"/>
    <w:rsid w:val="510B13F4"/>
    <w:rsid w:val="52310E93"/>
    <w:rsid w:val="527C2613"/>
    <w:rsid w:val="53397A0C"/>
    <w:rsid w:val="53E92AEF"/>
    <w:rsid w:val="56AE0C92"/>
    <w:rsid w:val="57B32A9F"/>
    <w:rsid w:val="5802676E"/>
    <w:rsid w:val="58925DB9"/>
    <w:rsid w:val="58D73C1D"/>
    <w:rsid w:val="58EF0972"/>
    <w:rsid w:val="5A982114"/>
    <w:rsid w:val="5AEB2255"/>
    <w:rsid w:val="5AF00933"/>
    <w:rsid w:val="5B525C87"/>
    <w:rsid w:val="5B5317F3"/>
    <w:rsid w:val="5B951FE2"/>
    <w:rsid w:val="5D494803"/>
    <w:rsid w:val="5F00399C"/>
    <w:rsid w:val="5F1832FB"/>
    <w:rsid w:val="5FF97134"/>
    <w:rsid w:val="5FFF5ED8"/>
    <w:rsid w:val="60F25F36"/>
    <w:rsid w:val="624D58C1"/>
    <w:rsid w:val="64A55D99"/>
    <w:rsid w:val="65374138"/>
    <w:rsid w:val="65945F13"/>
    <w:rsid w:val="66C828BC"/>
    <w:rsid w:val="67026F67"/>
    <w:rsid w:val="673F3203"/>
    <w:rsid w:val="682C661B"/>
    <w:rsid w:val="69724A89"/>
    <w:rsid w:val="69B30239"/>
    <w:rsid w:val="69F06C95"/>
    <w:rsid w:val="6C080198"/>
    <w:rsid w:val="6C1F6348"/>
    <w:rsid w:val="6C2E088C"/>
    <w:rsid w:val="6D0B1506"/>
    <w:rsid w:val="6DAA37B5"/>
    <w:rsid w:val="70C2647F"/>
    <w:rsid w:val="70CD7F27"/>
    <w:rsid w:val="741713C4"/>
    <w:rsid w:val="74EE5E20"/>
    <w:rsid w:val="751A4987"/>
    <w:rsid w:val="76483B47"/>
    <w:rsid w:val="76C66107"/>
    <w:rsid w:val="78847233"/>
    <w:rsid w:val="79444163"/>
    <w:rsid w:val="7A470084"/>
    <w:rsid w:val="7A5433BE"/>
    <w:rsid w:val="7B0B75EA"/>
    <w:rsid w:val="7B185383"/>
    <w:rsid w:val="7B83361B"/>
    <w:rsid w:val="7C974B11"/>
    <w:rsid w:val="7E0C25A3"/>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next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2"/>
    <w:qFormat/>
    <w:uiPriority w:val="0"/>
    <w:rPr>
      <w:rFonts w:ascii="宋体" w:eastAsia="宋体"/>
      <w:b/>
      <w:kern w:val="44"/>
      <w:sz w:val="44"/>
      <w:lang w:val="en-US" w:eastAsia="zh-CN" w:bidi="ar-SA"/>
    </w:rPr>
  </w:style>
  <w:style w:type="character" w:customStyle="1" w:styleId="52">
    <w:name w:val="正文缩进 字符"/>
    <w:link w:val="4"/>
    <w:qFormat/>
    <w:uiPriority w:val="0"/>
    <w:rPr>
      <w:rFonts w:ascii="宋体" w:eastAsia="宋体"/>
      <w:sz w:val="34"/>
      <w:lang w:val="en-US" w:eastAsia="zh-CN" w:bidi="ar-SA"/>
    </w:rPr>
  </w:style>
  <w:style w:type="character" w:customStyle="1" w:styleId="53">
    <w:name w:val="标题 2 字符"/>
    <w:link w:val="3"/>
    <w:qFormat/>
    <w:uiPriority w:val="0"/>
    <w:rPr>
      <w:rFonts w:ascii="Arial" w:hAnsi="Arial" w:eastAsia="黑体"/>
      <w:b/>
      <w:sz w:val="32"/>
      <w:lang w:val="en-US" w:eastAsia="zh-CN" w:bidi="ar-SA"/>
    </w:rPr>
  </w:style>
  <w:style w:type="character" w:customStyle="1" w:styleId="54">
    <w:name w:val="标题 3 字符"/>
    <w:link w:val="5"/>
    <w:qFormat/>
    <w:uiPriority w:val="0"/>
    <w:rPr>
      <w:rFonts w:ascii="宋体" w:eastAsia="宋体"/>
      <w:b/>
      <w:sz w:val="32"/>
      <w:lang w:val="en-US" w:eastAsia="zh-CN" w:bidi="ar-SA"/>
    </w:rPr>
  </w:style>
  <w:style w:type="character" w:customStyle="1" w:styleId="55">
    <w:name w:val="标题 4 字符"/>
    <w:link w:val="6"/>
    <w:qFormat/>
    <w:uiPriority w:val="0"/>
    <w:rPr>
      <w:rFonts w:ascii="等线 Light" w:hAnsi="等线 Light" w:eastAsia="等线 Light" w:cs="Times New Roman"/>
      <w:b/>
      <w:bCs/>
      <w:kern w:val="2"/>
      <w:sz w:val="28"/>
      <w:szCs w:val="28"/>
    </w:rPr>
  </w:style>
  <w:style w:type="character" w:customStyle="1" w:styleId="56">
    <w:name w:val="标题 5 字符"/>
    <w:basedOn w:val="44"/>
    <w:link w:val="7"/>
    <w:qFormat/>
    <w:uiPriority w:val="0"/>
    <w:rPr>
      <w:rFonts w:eastAsia="仿宋_GB2312"/>
      <w:b/>
      <w:bCs/>
      <w:kern w:val="2"/>
      <w:sz w:val="28"/>
      <w:szCs w:val="28"/>
    </w:rPr>
  </w:style>
  <w:style w:type="character" w:customStyle="1" w:styleId="57">
    <w:name w:val="标题 6 字符"/>
    <w:link w:val="8"/>
    <w:qFormat/>
    <w:uiPriority w:val="0"/>
    <w:rPr>
      <w:rFonts w:ascii="Calibri Light" w:hAnsi="Calibri Light" w:eastAsia="宋体" w:cs="Times New Roman"/>
      <w:b/>
      <w:bCs/>
      <w:kern w:val="2"/>
      <w:sz w:val="24"/>
      <w:szCs w:val="24"/>
    </w:rPr>
  </w:style>
  <w:style w:type="character" w:customStyle="1" w:styleId="58">
    <w:name w:val="标题 7 字符"/>
    <w:link w:val="9"/>
    <w:qFormat/>
    <w:uiPriority w:val="0"/>
    <w:rPr>
      <w:rFonts w:ascii="宋体"/>
      <w:b/>
      <w:color w:val="000000"/>
      <w:kern w:val="2"/>
      <w:sz w:val="24"/>
      <w:szCs w:val="24"/>
    </w:rPr>
  </w:style>
  <w:style w:type="character" w:customStyle="1" w:styleId="59">
    <w:name w:val="标题 8 字符"/>
    <w:link w:val="10"/>
    <w:qFormat/>
    <w:uiPriority w:val="0"/>
    <w:rPr>
      <w:rFonts w:ascii="Arial" w:hAnsi="Arial" w:eastAsia="黑体"/>
      <w:color w:val="000000"/>
      <w:kern w:val="2"/>
      <w:sz w:val="24"/>
      <w:szCs w:val="24"/>
    </w:rPr>
  </w:style>
  <w:style w:type="character" w:customStyle="1" w:styleId="60">
    <w:name w:val="标题 9 字符"/>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17"/>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4"/>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41</Pages>
  <Words>1508</Words>
  <Characters>1642</Characters>
  <Lines>55</Lines>
  <Paragraphs>64</Paragraphs>
  <TotalTime>14</TotalTime>
  <ScaleCrop>false</ScaleCrop>
  <LinksUpToDate>false</LinksUpToDate>
  <CharactersWithSpaces>1672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2025-09-04T06:54:00Z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0B582F62E6E34FF6918DCE500CAE12E1_13</vt:lpwstr>
  </property>
  <property fmtid="{D5CDD505-2E9C-101B-9397-08002B2CF9AE}" pid="4" name="KSOTemplateDocerSaveRecord">
    <vt:lpwstr>eyJoZGlkIjoiZDUxNWNjMTVhZmQ1NDYzNDYyZmQxZDczNGYxNmJkYmQiLCJ1c2VySWQiOiIyODQ4OTIwNjYifQ==</vt:lpwstr>
  </property>
</Properties>
</file>