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7A833">
      <w:pPr>
        <w:jc w:val="center"/>
        <w:rPr>
          <w:rFonts w:hint="default" w:cs="宋体" w:asciiTheme="minorEastAsia" w:hAnsiTheme="minorEastAsia" w:eastAsiaTheme="minorEastAsia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cs="宋体" w:asciiTheme="minorEastAsia" w:hAnsiTheme="minorEastAsia" w:eastAsiaTheme="minorEastAsia"/>
          <w:b/>
          <w:sz w:val="32"/>
          <w:szCs w:val="32"/>
          <w:lang w:val="en-US" w:eastAsia="zh-CN"/>
        </w:rPr>
        <w:t>医用</w:t>
      </w:r>
      <w:r>
        <w:rPr>
          <w:rFonts w:hint="eastAsia" w:cs="宋体" w:asciiTheme="minorEastAsia" w:hAnsiTheme="minorEastAsia" w:eastAsiaTheme="minorEastAsia"/>
          <w:b/>
          <w:sz w:val="32"/>
          <w:szCs w:val="32"/>
        </w:rPr>
        <w:t>血管造影X射线系统</w:t>
      </w:r>
      <w:r>
        <w:rPr>
          <w:rFonts w:hint="eastAsia" w:cs="宋体" w:asciiTheme="minorEastAsia" w:hAnsiTheme="minorEastAsia" w:eastAsiaTheme="minorEastAsia"/>
          <w:b/>
          <w:sz w:val="32"/>
          <w:szCs w:val="32"/>
          <w:lang w:val="en-US" w:eastAsia="zh-CN"/>
        </w:rPr>
        <w:t>技术参数及配置清单</w:t>
      </w:r>
    </w:p>
    <w:p w14:paraId="4BA43FE9">
      <w:pPr>
        <w:rPr>
          <w:rFonts w:cs="宋体" w:asciiTheme="minorEastAsia" w:hAnsiTheme="minorEastAsia" w:eastAsiaTheme="minorEastAsia"/>
          <w:b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sz w:val="24"/>
          <w:szCs w:val="24"/>
        </w:rPr>
        <w:t>一、技术参数</w:t>
      </w:r>
    </w:p>
    <w:p w14:paraId="1F604464">
      <w:pPr>
        <w:pStyle w:val="2"/>
        <w:rPr>
          <w:rFonts w:hint="eastAsia" w:cs="Arial" w:asciiTheme="minorEastAsia" w:hAnsiTheme="minorEastAsia" w:eastAsiaTheme="minorEastAsia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sz w:val="24"/>
          <w:szCs w:val="24"/>
        </w:rPr>
        <w:t>1、悬吊式或落地机架，能覆盖全身之功能，满足心、脑、周围血管的造影和介入治疗需要</w:t>
      </w:r>
    </w:p>
    <w:p w14:paraId="23B4231D">
      <w:pPr>
        <w:pStyle w:val="2"/>
        <w:rPr>
          <w:rFonts w:hint="eastAsia" w:cs="Arial" w:asciiTheme="minorEastAsia" w:hAnsiTheme="minorEastAsia" w:eastAsiaTheme="minorEastAsia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sz w:val="24"/>
          <w:szCs w:val="24"/>
        </w:rPr>
        <w:t>2、C型臂旋转速度（非旋转采集）≥20度/秒</w:t>
      </w:r>
    </w:p>
    <w:p w14:paraId="53A2B335">
      <w:pPr>
        <w:pStyle w:val="2"/>
        <w:rPr>
          <w:rFonts w:hint="eastAsia" w:cs="Arial" w:asciiTheme="minorEastAsia" w:hAnsiTheme="minorEastAsia" w:eastAsiaTheme="minorEastAsia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sz w:val="24"/>
          <w:szCs w:val="24"/>
        </w:rPr>
        <w:t>3、C型臂弧深：≥90cm</w:t>
      </w:r>
    </w:p>
    <w:p w14:paraId="30A20D83">
      <w:pPr>
        <w:pStyle w:val="2"/>
        <w:rPr>
          <w:rFonts w:hint="eastAsia" w:cs="Arial" w:asciiTheme="minorEastAsia" w:hAnsiTheme="minorEastAsia" w:eastAsiaTheme="minorEastAsia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sz w:val="24"/>
          <w:szCs w:val="24"/>
        </w:rPr>
        <w:t>4、碳纤维床面</w:t>
      </w:r>
    </w:p>
    <w:p w14:paraId="14F6340A">
      <w:pPr>
        <w:pStyle w:val="2"/>
        <w:rPr>
          <w:rFonts w:hint="eastAsia" w:cs="Arial" w:asciiTheme="minorEastAsia" w:hAnsiTheme="minorEastAsia" w:eastAsiaTheme="minorEastAsia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sz w:val="24"/>
          <w:szCs w:val="24"/>
        </w:rPr>
        <w:t>5、床面旋转角度≥270°</w:t>
      </w:r>
    </w:p>
    <w:p w14:paraId="030A99B0">
      <w:pPr>
        <w:pStyle w:val="2"/>
        <w:rPr>
          <w:rFonts w:hint="eastAsia" w:cs="Arial" w:asciiTheme="minorEastAsia" w:hAnsiTheme="minorEastAsia" w:eastAsiaTheme="minorEastAsia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sz w:val="24"/>
          <w:szCs w:val="24"/>
        </w:rPr>
        <w:t>6、球管阳极热容量：≥3.4MHU</w:t>
      </w:r>
    </w:p>
    <w:p w14:paraId="63A05B34">
      <w:pPr>
        <w:pStyle w:val="2"/>
        <w:rPr>
          <w:rFonts w:hint="eastAsia" w:cs="Arial" w:asciiTheme="minorEastAsia" w:hAnsiTheme="minorEastAsia" w:eastAsiaTheme="minorEastAsia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sz w:val="24"/>
          <w:szCs w:val="24"/>
        </w:rPr>
        <w:t>7、球管阳极散热率：≥6600 W</w:t>
      </w:r>
    </w:p>
    <w:p w14:paraId="29F6AC76">
      <w:pPr>
        <w:pStyle w:val="2"/>
        <w:rPr>
          <w:rFonts w:hint="eastAsia" w:cs="Arial" w:asciiTheme="minorEastAsia" w:hAnsiTheme="minorEastAsia" w:eastAsiaTheme="minorEastAsia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sz w:val="24"/>
          <w:szCs w:val="24"/>
        </w:rPr>
        <w:t>8、具备高清类CT功能</w:t>
      </w:r>
    </w:p>
    <w:p w14:paraId="09268F7B">
      <w:pPr>
        <w:pStyle w:val="2"/>
        <w:rPr>
          <w:rFonts w:hint="eastAsia" w:cs="Arial" w:asciiTheme="minorEastAsia" w:hAnsiTheme="minorEastAsia" w:eastAsiaTheme="minorEastAsia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sz w:val="24"/>
          <w:szCs w:val="24"/>
        </w:rPr>
        <w:t>9、具备3D重建功能</w:t>
      </w:r>
    </w:p>
    <w:p w14:paraId="7E689D3E">
      <w:pPr>
        <w:pStyle w:val="2"/>
        <w:rPr>
          <w:rFonts w:hint="eastAsia" w:cs="Arial" w:asciiTheme="minorEastAsia" w:hAnsiTheme="minorEastAsia" w:eastAsiaTheme="minorEastAsia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sz w:val="24"/>
          <w:szCs w:val="24"/>
        </w:rPr>
        <w:t>10、具备支架精细显示功能</w:t>
      </w:r>
    </w:p>
    <w:p w14:paraId="41FD9E23">
      <w:pPr>
        <w:pStyle w:val="2"/>
        <w:rPr>
          <w:rFonts w:hint="eastAsia" w:cs="Arial" w:asciiTheme="minorEastAsia" w:hAnsiTheme="minorEastAsia" w:eastAsiaTheme="minorEastAsia"/>
          <w:sz w:val="24"/>
          <w:szCs w:val="24"/>
        </w:rPr>
      </w:pPr>
      <w:r>
        <w:rPr>
          <w:rFonts w:hint="eastAsia" w:cs="Arial" w:asciiTheme="minorEastAsia" w:hAnsiTheme="minorEastAsia" w:eastAsiaTheme="minorEastAsia"/>
          <w:sz w:val="24"/>
          <w:szCs w:val="24"/>
        </w:rPr>
        <w:t>11、具备多模态影像融合导航功能</w:t>
      </w:r>
    </w:p>
    <w:p w14:paraId="143E2D9B">
      <w:pPr>
        <w:pStyle w:val="2"/>
      </w:pPr>
      <w:r>
        <w:rPr>
          <w:rFonts w:hint="eastAsia" w:cs="Arial" w:asciiTheme="minorEastAsia" w:hAnsiTheme="minorEastAsia" w:eastAsiaTheme="minorEastAsia"/>
          <w:sz w:val="24"/>
          <w:szCs w:val="24"/>
        </w:rPr>
        <w:t>12、具备血管内壁测量功能</w:t>
      </w:r>
    </w:p>
    <w:p w14:paraId="35DEB983">
      <w:pPr>
        <w:rPr>
          <w:rFonts w:cs="宋体" w:asciiTheme="minorEastAsia" w:hAnsiTheme="minorEastAsia" w:eastAsiaTheme="minorEastAsia"/>
          <w:bCs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sz w:val="24"/>
          <w:szCs w:val="24"/>
        </w:rPr>
        <w:t>二、配置清单</w:t>
      </w:r>
    </w:p>
    <w:tbl>
      <w:tblPr>
        <w:tblStyle w:val="7"/>
        <w:tblW w:w="432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6"/>
        <w:gridCol w:w="2059"/>
      </w:tblGrid>
      <w:tr w14:paraId="41EB1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2" w:type="pct"/>
            <w:noWrap/>
            <w:vAlign w:val="center"/>
          </w:tcPr>
          <w:p w14:paraId="55D162E3">
            <w:pPr>
              <w:pStyle w:val="3"/>
              <w:spacing w:line="360" w:lineRule="auto"/>
              <w:jc w:val="center"/>
              <w:rPr>
                <w:rFonts w:hint="default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血管造影X射线系统</w:t>
            </w:r>
          </w:p>
        </w:tc>
        <w:tc>
          <w:tcPr>
            <w:tcW w:w="1397" w:type="pct"/>
            <w:noWrap/>
            <w:vAlign w:val="center"/>
          </w:tcPr>
          <w:p w14:paraId="25F04866">
            <w:pPr>
              <w:pStyle w:val="3"/>
              <w:spacing w:line="360" w:lineRule="auto"/>
              <w:jc w:val="center"/>
              <w:rPr>
                <w:rFonts w:hint="default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1套</w:t>
            </w:r>
          </w:p>
        </w:tc>
      </w:tr>
      <w:tr w14:paraId="5EDF5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2" w:type="pct"/>
            <w:shd w:val="clear" w:color="auto" w:fill="auto"/>
            <w:noWrap/>
            <w:vAlign w:val="center"/>
          </w:tcPr>
          <w:p w14:paraId="78F82A31">
            <w:pPr>
              <w:pStyle w:val="3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原厂后处理工作站</w:t>
            </w:r>
          </w:p>
        </w:tc>
        <w:tc>
          <w:tcPr>
            <w:tcW w:w="1397" w:type="pct"/>
            <w:shd w:val="clear" w:color="auto" w:fill="auto"/>
            <w:noWrap/>
            <w:vAlign w:val="center"/>
          </w:tcPr>
          <w:p w14:paraId="78222D3A">
            <w:pPr>
              <w:pStyle w:val="3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1套</w:t>
            </w:r>
          </w:p>
        </w:tc>
      </w:tr>
      <w:tr w14:paraId="52377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2" w:type="pct"/>
            <w:shd w:val="clear" w:color="auto" w:fill="auto"/>
            <w:noWrap/>
            <w:vAlign w:val="center"/>
          </w:tcPr>
          <w:p w14:paraId="497CDEFC">
            <w:pPr>
              <w:pStyle w:val="3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高压注射器</w:t>
            </w:r>
          </w:p>
        </w:tc>
        <w:tc>
          <w:tcPr>
            <w:tcW w:w="1397" w:type="pct"/>
            <w:shd w:val="clear" w:color="auto" w:fill="auto"/>
            <w:noWrap/>
            <w:vAlign w:val="center"/>
          </w:tcPr>
          <w:p w14:paraId="1494853D">
            <w:pPr>
              <w:pStyle w:val="3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1套</w:t>
            </w:r>
          </w:p>
        </w:tc>
      </w:tr>
      <w:tr w14:paraId="453BF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2" w:type="pct"/>
            <w:shd w:val="clear" w:color="auto" w:fill="auto"/>
            <w:noWrap/>
            <w:vAlign w:val="center"/>
          </w:tcPr>
          <w:p w14:paraId="6AA66C1E">
            <w:pPr>
              <w:pStyle w:val="3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电生理监护仪</w:t>
            </w:r>
          </w:p>
        </w:tc>
        <w:tc>
          <w:tcPr>
            <w:tcW w:w="1397" w:type="pct"/>
            <w:shd w:val="clear" w:color="auto" w:fill="auto"/>
            <w:noWrap/>
            <w:vAlign w:val="center"/>
          </w:tcPr>
          <w:p w14:paraId="20AC830B">
            <w:pPr>
              <w:pStyle w:val="3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1套</w:t>
            </w:r>
          </w:p>
        </w:tc>
      </w:tr>
      <w:tr w14:paraId="495D8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2" w:type="pct"/>
            <w:shd w:val="clear" w:color="auto" w:fill="auto"/>
            <w:noWrap/>
            <w:vAlign w:val="center"/>
          </w:tcPr>
          <w:p w14:paraId="06FA4693">
            <w:pPr>
              <w:pStyle w:val="3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除颤监护仪</w:t>
            </w:r>
          </w:p>
        </w:tc>
        <w:tc>
          <w:tcPr>
            <w:tcW w:w="1397" w:type="pct"/>
            <w:shd w:val="clear" w:color="auto" w:fill="auto"/>
            <w:noWrap/>
            <w:vAlign w:val="center"/>
          </w:tcPr>
          <w:p w14:paraId="63824BBA">
            <w:pPr>
              <w:pStyle w:val="3"/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1套</w:t>
            </w:r>
          </w:p>
        </w:tc>
      </w:tr>
      <w:tr w14:paraId="7AC96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2" w:type="pct"/>
            <w:shd w:val="clear" w:color="auto" w:fill="auto"/>
            <w:noWrap/>
            <w:vAlign w:val="center"/>
          </w:tcPr>
          <w:p w14:paraId="2C3541F8">
            <w:pPr>
              <w:pStyle w:val="3"/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超轻防护铅衣帽</w:t>
            </w:r>
          </w:p>
        </w:tc>
        <w:tc>
          <w:tcPr>
            <w:tcW w:w="1397" w:type="pct"/>
            <w:shd w:val="clear" w:color="auto" w:fill="auto"/>
            <w:noWrap/>
            <w:vAlign w:val="center"/>
          </w:tcPr>
          <w:p w14:paraId="4BADF51F">
            <w:pPr>
              <w:pStyle w:val="3"/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6套</w:t>
            </w:r>
          </w:p>
        </w:tc>
      </w:tr>
      <w:tr w14:paraId="19305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2" w:type="pct"/>
            <w:noWrap/>
            <w:vAlign w:val="center"/>
          </w:tcPr>
          <w:p w14:paraId="64650C50">
            <w:pPr>
              <w:pStyle w:val="3"/>
              <w:spacing w:line="360" w:lineRule="auto"/>
              <w:jc w:val="center"/>
              <w:rPr>
                <w:rFonts w:hint="default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空气消毒机</w:t>
            </w:r>
          </w:p>
        </w:tc>
        <w:tc>
          <w:tcPr>
            <w:tcW w:w="1397" w:type="pct"/>
            <w:noWrap/>
            <w:vAlign w:val="center"/>
          </w:tcPr>
          <w:p w14:paraId="08AF8276">
            <w:pPr>
              <w:pStyle w:val="3"/>
              <w:spacing w:line="360" w:lineRule="auto"/>
              <w:jc w:val="center"/>
              <w:rPr>
                <w:rFonts w:hint="default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2台</w:t>
            </w:r>
          </w:p>
        </w:tc>
      </w:tr>
    </w:tbl>
    <w:p w14:paraId="385F923F"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NWNjMTVhZmQ1NDYzNDYyZmQxZDczNGYxNmJkYmQifQ=="/>
  </w:docVars>
  <w:rsids>
    <w:rsidRoot w:val="00A2171F"/>
    <w:rsid w:val="00434DDC"/>
    <w:rsid w:val="00831E39"/>
    <w:rsid w:val="00A2171F"/>
    <w:rsid w:val="00EC4BD9"/>
    <w:rsid w:val="00F22B40"/>
    <w:rsid w:val="37433514"/>
    <w:rsid w:val="3AAB6649"/>
    <w:rsid w:val="3DB469BC"/>
    <w:rsid w:val="55A90CDA"/>
    <w:rsid w:val="6C0C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Calibri" w:hAnsi="Calibri" w:eastAsia="宋体" w:cs="Arial"/>
      <w:kern w:val="0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link w:val="11"/>
    <w:semiHidden/>
    <w:unhideWhenUsed/>
    <w:uiPriority w:val="99"/>
    <w:rPr>
      <w:rFonts w:ascii="Courier New" w:hAnsi="Courier New" w:cs="Courier New"/>
      <w:sz w:val="20"/>
      <w:szCs w:val="20"/>
    </w:rPr>
  </w:style>
  <w:style w:type="paragraph" w:styleId="3">
    <w:name w:val="Body Text"/>
    <w:basedOn w:val="1"/>
    <w:next w:val="1"/>
    <w:link w:val="12"/>
    <w:unhideWhenUsed/>
    <w:qFormat/>
    <w:uiPriority w:val="0"/>
    <w:pPr>
      <w:widowControl w:val="0"/>
      <w:spacing w:after="120" w:line="240" w:lineRule="auto"/>
      <w:jc w:val="both"/>
    </w:pPr>
    <w:rPr>
      <w:rFonts w:ascii="Times New Roman" w:hAnsi="Times New Roman" w:cs="Times New Roman"/>
      <w:sz w:val="21"/>
    </w:rPr>
  </w:style>
  <w:style w:type="paragraph" w:styleId="4">
    <w:name w:val="footer"/>
    <w:basedOn w:val="1"/>
    <w:link w:val="10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7">
    <w:name w:val="Table Grid"/>
    <w:basedOn w:val="6"/>
    <w:qFormat/>
    <w:uiPriority w:val="0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HTML 预设格式 Char"/>
    <w:basedOn w:val="8"/>
    <w:link w:val="2"/>
    <w:semiHidden/>
    <w:qFormat/>
    <w:uiPriority w:val="99"/>
    <w:rPr>
      <w:rFonts w:ascii="Courier New" w:hAnsi="Courier New" w:eastAsia="宋体" w:cs="Courier New"/>
      <w:kern w:val="0"/>
      <w:sz w:val="20"/>
      <w:szCs w:val="20"/>
    </w:rPr>
  </w:style>
  <w:style w:type="character" w:customStyle="1" w:styleId="12">
    <w:name w:val="正文文本 Char"/>
    <w:basedOn w:val="8"/>
    <w:link w:val="3"/>
    <w:qFormat/>
    <w:uiPriority w:val="0"/>
    <w:rPr>
      <w:rFonts w:ascii="Times New Roman" w:hAnsi="Times New Roman" w:eastAsia="宋体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263</Words>
  <Characters>282</Characters>
  <Lines>2</Lines>
  <Paragraphs>1</Paragraphs>
  <TotalTime>19</TotalTime>
  <ScaleCrop>false</ScaleCrop>
  <LinksUpToDate>false</LinksUpToDate>
  <CharactersWithSpaces>283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2024-10-24T10:19:00Z</dcterms:created>
  <dc:creator>黄添荣</dc:creator>
  <cp:lastModifiedBy>至诚之力</cp:lastModifiedBy>
  <dcterms:modified xsi:type="dcterms:W3CDTF">2026-01-14T02:10:23Z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D4BAF138A88D402B92894A70C54B95B9_13</vt:lpwstr>
  </property>
  <property fmtid="{D5CDD505-2E9C-101B-9397-08002B2CF9AE}" pid="4" name="KSOTemplateDocerSaveRecord">
    <vt:lpwstr>eyJoZGlkIjoiYjMxY2RjMTMzMTgyMDNhZjU5MDVmNTVkMzU3MGI4YjIiLCJ1c2VySWQiOiI3NDMyMTk4NDkifQ==</vt:lpwstr>
  </property>
</Properties>
</file>