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cs="宋体"/>
          <w:b/>
          <w:sz w:val="56"/>
          <w:szCs w:val="56"/>
        </w:rPr>
      </w:pPr>
      <w:bookmarkStart w:id="0" w:name="_Toc458262589"/>
    </w:p>
    <w:p w14:paraId="0DB4D657">
      <w:pPr>
        <w:pStyle w:val="17"/>
        <w:rPr>
          <w:rFonts w:hint="eastAsia" w:ascii="宋体" w:hAnsi="宋体" w:eastAsia="宋体" w:cs="宋体"/>
        </w:rPr>
      </w:pPr>
    </w:p>
    <w:p w14:paraId="6E352FA8">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rPr>
        <w:t>开平市中心医院2026年“三八”</w:t>
      </w:r>
    </w:p>
    <w:p w14:paraId="1BC3878A">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rPr>
        <w:t>妇女节慰问品采购项目</w:t>
      </w:r>
    </w:p>
    <w:p w14:paraId="08C8ADDF">
      <w:pPr>
        <w:pStyle w:val="17"/>
        <w:rPr>
          <w:rFonts w:hint="eastAsia" w:ascii="宋体" w:hAnsi="宋体" w:eastAsia="宋体" w:cs="宋体"/>
        </w:rPr>
      </w:pPr>
    </w:p>
    <w:p w14:paraId="3E41906E">
      <w:pPr>
        <w:spacing w:line="360" w:lineRule="auto"/>
        <w:jc w:val="center"/>
        <w:outlineLvl w:val="0"/>
        <w:rPr>
          <w:rFonts w:hint="eastAsia" w:ascii="宋体" w:hAnsi="宋体" w:eastAsia="宋体" w:cs="宋体"/>
          <w:b/>
          <w:sz w:val="52"/>
          <w:szCs w:val="52"/>
          <w:lang w:val="en-US" w:eastAsia="zh-CN"/>
        </w:rPr>
      </w:pPr>
    </w:p>
    <w:p w14:paraId="3C86C943">
      <w:pPr>
        <w:spacing w:line="360" w:lineRule="auto"/>
        <w:jc w:val="both"/>
        <w:outlineLvl w:val="0"/>
        <w:rPr>
          <w:rFonts w:hint="eastAsia" w:ascii="宋体" w:hAnsi="宋体" w:eastAsia="宋体" w:cs="宋体"/>
          <w:b/>
          <w:sz w:val="52"/>
          <w:szCs w:val="52"/>
          <w:lang w:val="en-US" w:eastAsia="zh-CN"/>
        </w:rPr>
      </w:pPr>
    </w:p>
    <w:p w14:paraId="29CAF9CF">
      <w:pPr>
        <w:spacing w:line="360" w:lineRule="auto"/>
        <w:jc w:val="center"/>
        <w:outlineLvl w:val="0"/>
        <w:rPr>
          <w:rFonts w:hint="eastAsia" w:ascii="宋体" w:hAnsi="宋体" w:eastAsia="宋体" w:cs="宋体"/>
          <w:b/>
          <w:sz w:val="52"/>
          <w:szCs w:val="52"/>
          <w:lang w:val="en-US" w:eastAsia="zh-CN"/>
        </w:rPr>
      </w:pPr>
    </w:p>
    <w:p w14:paraId="62BCA197">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lang w:val="en-US" w:eastAsia="zh-CN"/>
        </w:rPr>
        <w:t>遴</w:t>
      </w:r>
      <w:r>
        <w:rPr>
          <w:rFonts w:hint="eastAsia" w:ascii="宋体" w:hAnsi="宋体" w:eastAsia="宋体" w:cs="宋体"/>
          <w:b/>
          <w:sz w:val="52"/>
          <w:szCs w:val="52"/>
        </w:rPr>
        <w:t xml:space="preserve"> </w:t>
      </w:r>
      <w:r>
        <w:rPr>
          <w:rFonts w:hint="eastAsia" w:ascii="宋体" w:hAnsi="宋体" w:eastAsia="宋体" w:cs="宋体"/>
          <w:b/>
          <w:sz w:val="52"/>
          <w:szCs w:val="52"/>
          <w:lang w:val="en-US" w:eastAsia="zh-CN"/>
        </w:rPr>
        <w:t>选</w:t>
      </w:r>
      <w:r>
        <w:rPr>
          <w:rFonts w:hint="eastAsia" w:ascii="宋体" w:hAnsi="宋体" w:eastAsia="宋体" w:cs="宋体"/>
          <w:b/>
          <w:sz w:val="52"/>
          <w:szCs w:val="52"/>
        </w:rPr>
        <w:t xml:space="preserve"> 文 件</w:t>
      </w:r>
    </w:p>
    <w:p w14:paraId="72AB372E">
      <w:pPr>
        <w:spacing w:line="360" w:lineRule="auto"/>
        <w:jc w:val="center"/>
        <w:rPr>
          <w:rFonts w:hint="eastAsia" w:ascii="宋体" w:hAnsi="宋体" w:eastAsia="宋体" w:cs="宋体"/>
          <w:b/>
          <w:sz w:val="36"/>
          <w:szCs w:val="36"/>
        </w:rPr>
      </w:pPr>
    </w:p>
    <w:p w14:paraId="29017078">
      <w:pPr>
        <w:spacing w:line="360" w:lineRule="auto"/>
        <w:jc w:val="center"/>
        <w:rPr>
          <w:rFonts w:hint="eastAsia" w:ascii="宋体" w:hAnsi="宋体" w:eastAsia="宋体" w:cs="宋体"/>
          <w:b/>
          <w:sz w:val="36"/>
          <w:szCs w:val="36"/>
        </w:rPr>
      </w:pPr>
    </w:p>
    <w:p w14:paraId="6960BB10">
      <w:pPr>
        <w:spacing w:line="360" w:lineRule="auto"/>
        <w:jc w:val="center"/>
        <w:rPr>
          <w:rFonts w:hint="eastAsia" w:ascii="宋体" w:hAnsi="宋体" w:eastAsia="宋体" w:cs="宋体"/>
          <w:b/>
          <w:sz w:val="36"/>
          <w:szCs w:val="36"/>
        </w:rPr>
      </w:pPr>
    </w:p>
    <w:p w14:paraId="042FAE74">
      <w:pPr>
        <w:spacing w:line="360" w:lineRule="auto"/>
        <w:rPr>
          <w:rFonts w:hint="eastAsia" w:ascii="宋体" w:hAnsi="宋体" w:eastAsia="宋体" w:cs="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32"/>
        </w:rPr>
      </w:pPr>
      <w:r>
        <w:rPr>
          <w:rFonts w:hint="eastAsia" w:ascii="宋体" w:hAnsi="宋体" w:eastAsia="宋体" w:cs="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rPr>
        <w:t>年</w:t>
      </w:r>
      <w:r>
        <w:rPr>
          <w:rFonts w:hint="eastAsia" w:ascii="宋体" w:hAnsi="宋体" w:eastAsia="宋体" w:cs="宋体"/>
          <w:b/>
          <w:sz w:val="32"/>
          <w:szCs w:val="32"/>
          <w:lang w:val="en-US" w:eastAsia="zh-CN"/>
        </w:rPr>
        <w:t>二月</w:t>
      </w:r>
    </w:p>
    <w:p w14:paraId="5A8714DD">
      <w:pPr>
        <w:pStyle w:val="30"/>
        <w:spacing w:line="360" w:lineRule="auto"/>
        <w:ind w:left="300" w:right="300"/>
        <w:jc w:val="center"/>
        <w:outlineLvl w:val="0"/>
        <w:rPr>
          <w:rFonts w:hint="eastAsia" w:ascii="宋体" w:hAnsi="宋体" w:eastAsia="宋体" w:cs="宋体"/>
          <w:b/>
          <w:szCs w:val="28"/>
        </w:rPr>
      </w:pPr>
    </w:p>
    <w:p w14:paraId="01C83A05">
      <w:pPr>
        <w:pStyle w:val="30"/>
        <w:spacing w:line="360" w:lineRule="auto"/>
        <w:ind w:left="300" w:right="300"/>
        <w:jc w:val="center"/>
        <w:outlineLvl w:val="0"/>
        <w:rPr>
          <w:rFonts w:hint="eastAsia" w:ascii="宋体" w:hAnsi="宋体" w:eastAsia="宋体" w:cs="宋体"/>
          <w:sz w:val="30"/>
          <w:szCs w:val="30"/>
        </w:rPr>
      </w:pPr>
      <w:r>
        <w:rPr>
          <w:rFonts w:hint="eastAsia" w:ascii="宋体" w:hAnsi="宋体" w:eastAsia="宋体" w:cs="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cs="宋体"/>
          <w:sz w:val="28"/>
          <w:szCs w:val="28"/>
          <w:lang w:val="en-US" w:eastAsia="zh-CN"/>
        </w:rPr>
        <w:t>5</w:t>
      </w:r>
      <w:r>
        <w:rPr>
          <w:rFonts w:hint="eastAsia" w:ascii="宋体" w:hAnsi="宋体" w:eastAsia="宋体" w:cs="宋体"/>
          <w:sz w:val="28"/>
          <w:szCs w:val="28"/>
        </w:rPr>
        <w:fldChar w:fldCharType="end"/>
      </w:r>
    </w:p>
    <w:p w14:paraId="5015A6E6">
      <w:pPr>
        <w:pStyle w:val="30"/>
        <w:tabs>
          <w:tab w:val="right" w:leader="dot" w:pos="7938"/>
          <w:tab w:val="clear" w:pos="8505"/>
        </w:tabs>
        <w:spacing w:line="360" w:lineRule="auto"/>
        <w:ind w:right="393" w:rightChars="131"/>
        <w:jc w:val="center"/>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cs="宋体"/>
          <w:sz w:val="28"/>
          <w:szCs w:val="28"/>
          <w:lang w:val="en-US" w:eastAsia="zh-CN"/>
        </w:rPr>
        <w:t>9</w:t>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1756448"/>
      <w:bookmarkStart w:id="3" w:name="_Toc52027882"/>
      <w:bookmarkStart w:id="4" w:name="_Toc51939413"/>
      <w:bookmarkStart w:id="5" w:name="_Toc56352965"/>
      <w:bookmarkStart w:id="6" w:name="_Toc52021495"/>
      <w:bookmarkStart w:id="7" w:name="_Toc476976153"/>
      <w:bookmarkStart w:id="8" w:name="_Toc467236720"/>
      <w:bookmarkStart w:id="9" w:name="_Toc486671525"/>
      <w:r>
        <w:rPr>
          <w:rFonts w:hint="eastAsia" w:ascii="宋体" w:hAnsi="宋体" w:eastAsia="宋体" w:cs="宋体"/>
        </w:rPr>
        <w:br w:type="page"/>
      </w:r>
    </w:p>
    <w:p w14:paraId="41452421">
      <w:pPr>
        <w:pStyle w:val="2"/>
        <w:keepNext w:val="0"/>
        <w:keepLines w:val="0"/>
        <w:snapToGrid w:val="0"/>
        <w:spacing w:before="0" w:after="0" w:line="360" w:lineRule="auto"/>
        <w:ind w:firstLine="426" w:firstLineChars="118"/>
        <w:jc w:val="center"/>
        <w:rPr>
          <w:rFonts w:hint="eastAsia" w:ascii="宋体" w:hAnsi="宋体" w:eastAsia="宋体" w:cs="宋体"/>
          <w:sz w:val="36"/>
          <w:szCs w:val="28"/>
        </w:rPr>
      </w:pPr>
      <w:bookmarkStart w:id="10" w:name="_Toc169861802"/>
      <w:r>
        <w:rPr>
          <w:rFonts w:hint="eastAsia" w:ascii="宋体" w:hAnsi="宋体" w:eastAsia="宋体" w:cs="宋体"/>
          <w:sz w:val="36"/>
          <w:szCs w:val="28"/>
        </w:rPr>
        <w:t>第一部分</w:t>
      </w:r>
      <w:bookmarkEnd w:id="2"/>
      <w:bookmarkEnd w:id="3"/>
      <w:bookmarkEnd w:id="4"/>
      <w:bookmarkEnd w:id="5"/>
      <w:bookmarkEnd w:id="6"/>
      <w:r>
        <w:rPr>
          <w:rFonts w:hint="eastAsia" w:ascii="宋体" w:hAnsi="宋体" w:eastAsia="宋体" w:cs="宋体"/>
          <w:sz w:val="36"/>
          <w:szCs w:val="28"/>
        </w:rPr>
        <w:t xml:space="preserve">  </w:t>
      </w:r>
      <w:r>
        <w:rPr>
          <w:rFonts w:hint="eastAsia" w:ascii="宋体" w:hAnsi="宋体" w:eastAsia="宋体" w:cs="宋体"/>
          <w:sz w:val="36"/>
          <w:szCs w:val="28"/>
          <w:lang w:eastAsia="zh-CN"/>
        </w:rPr>
        <w:t>遴选</w:t>
      </w:r>
      <w:r>
        <w:rPr>
          <w:rFonts w:hint="eastAsia" w:ascii="宋体" w:hAnsi="宋体" w:eastAsia="宋体" w:cs="宋体"/>
          <w:sz w:val="36"/>
          <w:szCs w:val="28"/>
        </w:rPr>
        <w:t>邀请函</w:t>
      </w:r>
      <w:bookmarkEnd w:id="0"/>
      <w:bookmarkEnd w:id="7"/>
      <w:bookmarkEnd w:id="8"/>
      <w:bookmarkEnd w:id="9"/>
      <w:bookmarkEnd w:id="10"/>
    </w:p>
    <w:p w14:paraId="6EB6AA90">
      <w:pPr>
        <w:pStyle w:val="5"/>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bookmarkStart w:id="11" w:name="_Toc202872942"/>
      <w:bookmarkStart w:id="12" w:name="_Toc367082515"/>
      <w:bookmarkStart w:id="13" w:name="_Toc315688531"/>
      <w:bookmarkStart w:id="14" w:name="_Toc294013653"/>
      <w:bookmarkStart w:id="15" w:name="_Toc51939415"/>
      <w:bookmarkStart w:id="16" w:name="_Toc458262591"/>
      <w:bookmarkStart w:id="17" w:name="_Toc52021497"/>
      <w:bookmarkStart w:id="18" w:name="_Toc467236722"/>
      <w:bookmarkStart w:id="19" w:name="_Toc56352967"/>
      <w:bookmarkStart w:id="20" w:name="_Toc52027884"/>
      <w:bookmarkStart w:id="21" w:name="_Toc476976154"/>
      <w:bookmarkStart w:id="22" w:name="_Toc486671526"/>
      <w:bookmarkStart w:id="23" w:name="_Toc51756450"/>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11"/>
      <w:bookmarkEnd w:id="12"/>
      <w:bookmarkEnd w:id="13"/>
      <w:bookmarkEnd w:id="14"/>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lang w:eastAsia="zh-CN"/>
        </w:rPr>
      </w:pPr>
      <w:bookmarkStart w:id="24" w:name="_Toc294013654"/>
      <w:bookmarkStart w:id="25" w:name="_Toc367082516"/>
      <w:bookmarkStart w:id="26" w:name="_Toc315688532"/>
      <w:bookmarkStart w:id="27" w:name="_Toc202872943"/>
      <w:r>
        <w:rPr>
          <w:rFonts w:hint="eastAsia" w:ascii="宋体" w:hAnsi="宋体" w:eastAsia="宋体" w:cs="宋体"/>
          <w:sz w:val="24"/>
          <w:szCs w:val="24"/>
        </w:rPr>
        <w:t>1.1项目名称：</w:t>
      </w:r>
      <w:r>
        <w:rPr>
          <w:rFonts w:hint="eastAsia" w:ascii="宋体" w:hAnsi="宋体" w:eastAsia="宋体" w:cs="宋体"/>
          <w:sz w:val="24"/>
          <w:szCs w:val="24"/>
          <w:lang w:eastAsia="zh-CN"/>
        </w:rPr>
        <w:t>开平市中心医院2026年“三八”妇女节慰问品采购项目</w:t>
      </w:r>
    </w:p>
    <w:p w14:paraId="4BC237CF">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100</w:t>
      </w:r>
      <w:r>
        <w:rPr>
          <w:rFonts w:hint="eastAsia" w:ascii="宋体" w:hAnsi="宋体" w:eastAsia="宋体" w:cs="宋体"/>
          <w:bCs/>
          <w:sz w:val="24"/>
          <w:szCs w:val="24"/>
        </w:rPr>
        <w:t>元</w:t>
      </w:r>
      <w:r>
        <w:rPr>
          <w:rFonts w:hint="eastAsia" w:ascii="宋体" w:hAnsi="宋体" w:eastAsia="宋体" w:cs="宋体"/>
          <w:bCs/>
          <w:sz w:val="24"/>
          <w:szCs w:val="24"/>
          <w:lang w:val="en-US" w:eastAsia="zh-CN"/>
        </w:rPr>
        <w:t>/人（2026年医院在职女员工约1250人）</w:t>
      </w:r>
    </w:p>
    <w:p w14:paraId="7D8C77DD">
      <w:pPr>
        <w:pageBreakBefore w:val="0"/>
        <w:widowControl w:val="0"/>
        <w:kinsoku/>
        <w:wordWrap/>
        <w:overflowPunct/>
        <w:topLinePunct w:val="0"/>
        <w:bidi w:val="0"/>
        <w:snapToGrid/>
        <w:spacing w:line="480" w:lineRule="exact"/>
        <w:ind w:left="0" w:leftChars="0"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遴选内容：</w:t>
      </w:r>
      <w:r>
        <w:rPr>
          <w:rFonts w:hint="eastAsia" w:ascii="宋体" w:hAnsi="宋体" w:eastAsia="宋体" w:cs="宋体"/>
          <w:sz w:val="24"/>
          <w:szCs w:val="24"/>
          <w:lang w:eastAsia="zh-CN"/>
        </w:rPr>
        <w:t>“三八”</w:t>
      </w:r>
      <w:r>
        <w:rPr>
          <w:rFonts w:hint="eastAsia" w:ascii="宋体" w:hAnsi="宋体" w:eastAsia="宋体" w:cs="宋体"/>
          <w:bCs/>
          <w:sz w:val="24"/>
          <w:szCs w:val="24"/>
          <w:highlight w:val="none"/>
          <w:lang w:val="en-US" w:eastAsia="zh-CN"/>
        </w:rPr>
        <w:t>妇女节慰问品</w:t>
      </w:r>
    </w:p>
    <w:p w14:paraId="388DB11F">
      <w:pPr>
        <w:pageBreakBefore w:val="0"/>
        <w:widowControl w:val="0"/>
        <w:kinsoku/>
        <w:wordWrap/>
        <w:overflowPunct/>
        <w:topLinePunct w:val="0"/>
        <w:bidi w:val="0"/>
        <w:snapToGrid/>
        <w:spacing w:line="480" w:lineRule="exact"/>
        <w:ind w:left="0"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lang w:val="en-US" w:eastAsia="zh-CN"/>
        </w:rPr>
        <w:t>1.4</w:t>
      </w:r>
      <w:r>
        <w:rPr>
          <w:rFonts w:hint="eastAsia" w:ascii="宋体" w:hAnsi="宋体" w:eastAsia="宋体" w:cs="宋体"/>
          <w:bCs/>
          <w:sz w:val="24"/>
        </w:rPr>
        <w:t>报价方式：</w:t>
      </w:r>
      <w:r>
        <w:rPr>
          <w:rFonts w:hint="eastAsia" w:ascii="宋体" w:hAnsi="宋体" w:eastAsia="宋体" w:cs="宋体"/>
          <w:bCs/>
          <w:sz w:val="24"/>
          <w:lang w:val="en-US" w:eastAsia="zh-CN"/>
        </w:rPr>
        <w:t>提供100元价格的慰问品配置方案（需提供单品示意图及说明）</w:t>
      </w:r>
      <w:r>
        <w:rPr>
          <w:rFonts w:hint="eastAsia" w:ascii="宋体" w:hAnsi="宋体" w:eastAsia="宋体" w:cs="宋体"/>
          <w:bCs/>
          <w:sz w:val="24"/>
        </w:rPr>
        <w:t>。</w:t>
      </w:r>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1.5</w:t>
      </w:r>
      <w:r>
        <w:rPr>
          <w:rFonts w:hint="eastAsia" w:ascii="宋体" w:hAnsi="宋体" w:eastAsia="宋体" w:cs="宋体"/>
          <w:b w:val="0"/>
          <w:bCs w:val="0"/>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1.6</w:t>
      </w:r>
      <w:r>
        <w:rPr>
          <w:rFonts w:hint="eastAsia" w:ascii="宋体" w:hAnsi="宋体" w:eastAsia="宋体" w:cs="宋体"/>
          <w:b w:val="0"/>
          <w:bCs w:val="0"/>
          <w:color w:val="auto"/>
          <w:sz w:val="24"/>
          <w:szCs w:val="24"/>
          <w:highlight w:val="none"/>
          <w:u w:val="none"/>
          <w:lang w:val="en-US" w:eastAsia="zh-CN"/>
        </w:rPr>
        <w:t>付款方式:</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②采购人</w:t>
      </w:r>
      <w:r>
        <w:rPr>
          <w:rFonts w:hint="eastAsia" w:ascii="宋体" w:hAnsi="宋体" w:eastAsia="宋体" w:cs="宋体"/>
          <w:b w:val="0"/>
          <w:bCs w:val="0"/>
          <w:color w:val="auto"/>
          <w:sz w:val="24"/>
          <w:szCs w:val="24"/>
          <w:highlight w:val="none"/>
          <w:u w:val="none"/>
        </w:rPr>
        <w:t>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不承担任何逾期付款的违约责任。</w:t>
      </w:r>
    </w:p>
    <w:p w14:paraId="203ADB6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bookmarkStart w:id="28" w:name="OLE_LINK1"/>
      <w:bookmarkStart w:id="29" w:name="OLE_LINK2"/>
      <w:r>
        <w:rPr>
          <w:rFonts w:hint="eastAsia" w:ascii="宋体" w:hAnsi="宋体" w:eastAsia="宋体" w:cs="宋体"/>
          <w:color w:val="auto"/>
          <w:sz w:val="24"/>
          <w:szCs w:val="24"/>
          <w:highlight w:val="none"/>
          <w:u w:val="none"/>
          <w:lang w:val="en-US" w:eastAsia="zh-CN"/>
        </w:rPr>
        <w:t>1.7供应商不得拆分项目</w:t>
      </w:r>
      <w:r>
        <w:rPr>
          <w:rFonts w:hint="eastAsia" w:ascii="宋体" w:hAnsi="宋体" w:eastAsia="宋体" w:cs="宋体"/>
          <w:b w:val="0"/>
          <w:bCs w:val="0"/>
          <w:color w:val="auto"/>
          <w:sz w:val="24"/>
          <w:szCs w:val="24"/>
          <w:highlight w:val="none"/>
          <w:u w:val="none"/>
          <w:lang w:val="en-US" w:eastAsia="zh-CN"/>
        </w:rPr>
        <w:t>响应。</w:t>
      </w:r>
    </w:p>
    <w:p w14:paraId="07127222">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1.8评选方式：医院组织专家对供应商提供的方案进行投票，票数最高者中标。</w:t>
      </w:r>
    </w:p>
    <w:p w14:paraId="5686C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1.9其他：</w:t>
      </w:r>
      <w:r>
        <w:rPr>
          <w:rFonts w:hint="eastAsia" w:ascii="宋体" w:hAnsi="宋体" w:eastAsia="宋体" w:cs="宋体"/>
          <w:bCs/>
          <w:sz w:val="24"/>
        </w:rPr>
        <w:t>报名不足3家供应商时，将依据《开平市中心医院采购管理办法》调整采购方式。</w:t>
      </w:r>
    </w:p>
    <w:p w14:paraId="3F4E6B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p>
    <w:bookmarkEnd w:id="28"/>
    <w:bookmarkEnd w:id="29"/>
    <w:p w14:paraId="6DD1707A">
      <w:pPr>
        <w:pStyle w:val="5"/>
        <w:pageBreakBefore w:val="0"/>
        <w:widowControl w:val="0"/>
        <w:numPr>
          <w:ilvl w:val="0"/>
          <w:numId w:val="0"/>
        </w:numPr>
        <w:kinsoku/>
        <w:wordWrap/>
        <w:overflowPunct/>
        <w:topLinePunct w:val="0"/>
        <w:bidi w:val="0"/>
        <w:snapToGrid/>
        <w:spacing w:before="0" w:after="0" w:line="360" w:lineRule="auto"/>
        <w:ind w:firstLine="482" w:firstLineChars="200"/>
        <w:rPr>
          <w:rFonts w:hint="eastAsia" w:ascii="宋体" w:hAnsi="宋体" w:eastAsia="宋体" w:cs="宋体"/>
          <w:b/>
          <w:bCs/>
          <w:sz w:val="24"/>
        </w:rPr>
      </w:pPr>
      <w:r>
        <w:rPr>
          <w:rFonts w:hint="eastAsia" w:hAnsi="宋体" w:cs="宋体"/>
          <w:b/>
          <w:bCs/>
          <w:sz w:val="24"/>
          <w:lang w:val="en-US" w:eastAsia="zh-CN"/>
        </w:rPr>
        <w:t>2</w:t>
      </w:r>
      <w:r>
        <w:rPr>
          <w:rFonts w:hint="eastAsia" w:ascii="宋体" w:hAnsi="宋体" w:eastAsia="宋体" w:cs="宋体"/>
          <w:b/>
          <w:bCs/>
          <w:sz w:val="24"/>
          <w:lang w:val="en-US" w:eastAsia="zh-CN"/>
        </w:rPr>
        <w:t>.</w:t>
      </w:r>
      <w:r>
        <w:rPr>
          <w:rFonts w:hint="eastAsia" w:ascii="宋体" w:hAnsi="宋体" w:eastAsia="宋体" w:cs="宋体"/>
          <w:b/>
          <w:bCs/>
          <w:sz w:val="24"/>
        </w:rPr>
        <w:t>供应商资格要求</w:t>
      </w:r>
      <w:bookmarkEnd w:id="24"/>
      <w:bookmarkEnd w:id="25"/>
      <w:bookmarkEnd w:id="26"/>
      <w:bookmarkEnd w:id="27"/>
    </w:p>
    <w:p w14:paraId="4B17F0B7">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.1须是中华人民共和国境内注册，具有独立法人资格，企业财务状况良好，依法缴纳税收和社会保障资金</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在“国家企业信用信息公示系统”（http://www.gsxt.gov.cn）</w:t>
      </w:r>
      <w:r>
        <w:rPr>
          <w:rFonts w:hint="eastAsia" w:ascii="宋体" w:hAnsi="宋体" w:eastAsia="宋体" w:cs="宋体"/>
          <w:bCs/>
          <w:sz w:val="24"/>
          <w:lang w:eastAsia="zh-CN"/>
        </w:rPr>
        <w:t>、</w:t>
      </w:r>
      <w:r>
        <w:rPr>
          <w:rFonts w:hint="eastAsia" w:ascii="宋体" w:hAnsi="宋体" w:eastAsia="宋体" w:cs="宋体"/>
          <w:bCs/>
          <w:sz w:val="24"/>
        </w:rPr>
        <w:t xml:space="preserve"> “信用中国”（http://www.creditchina.gov.cn）</w:t>
      </w:r>
      <w:r>
        <w:rPr>
          <w:rFonts w:hint="eastAsia" w:ascii="宋体" w:hAnsi="宋体" w:eastAsia="宋体" w:cs="宋体"/>
          <w:bCs/>
          <w:sz w:val="24"/>
          <w:lang w:eastAsia="zh-CN"/>
        </w:rPr>
        <w:t>、</w:t>
      </w:r>
      <w:r>
        <w:rPr>
          <w:rFonts w:hint="eastAsia" w:ascii="宋体" w:hAnsi="宋体" w:eastAsia="宋体" w:cs="宋体"/>
          <w:bCs/>
          <w:sz w:val="24"/>
        </w:rPr>
        <w:t>中国政府采购网（www.ccgp.gov.cn）</w:t>
      </w:r>
      <w:r>
        <w:rPr>
          <w:rFonts w:hint="eastAsia" w:ascii="宋体" w:hAnsi="宋体" w:eastAsia="宋体" w:cs="宋体"/>
          <w:bCs/>
          <w:sz w:val="24"/>
          <w:lang w:val="en-US" w:eastAsia="zh-CN"/>
        </w:rPr>
        <w:t>无不良记录</w:t>
      </w:r>
      <w:r>
        <w:rPr>
          <w:rFonts w:hint="eastAsia" w:ascii="宋体" w:hAnsi="宋体" w:eastAsia="宋体" w:cs="宋体"/>
          <w:bCs/>
          <w:sz w:val="24"/>
        </w:rPr>
        <w:t>，并将查询结果网页打印并加盖公章；</w:t>
      </w:r>
    </w:p>
    <w:p w14:paraId="7FD3B294">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近三年</w:t>
      </w:r>
      <w:r>
        <w:rPr>
          <w:rFonts w:hint="eastAsia" w:ascii="宋体" w:hAnsi="宋体" w:eastAsia="宋体" w:cs="宋体"/>
          <w:bCs/>
          <w:sz w:val="24"/>
          <w:lang w:val="en-US" w:eastAsia="zh-CN"/>
        </w:rPr>
        <w:t>无</w:t>
      </w:r>
      <w:r>
        <w:rPr>
          <w:rFonts w:hint="eastAsia" w:ascii="宋体" w:hAnsi="宋体" w:eastAsia="宋体" w:cs="宋体"/>
          <w:bCs/>
          <w:sz w:val="24"/>
        </w:rPr>
        <w:t>重大违法违纪记录</w:t>
      </w:r>
      <w:r>
        <w:rPr>
          <w:rFonts w:hint="eastAsia" w:ascii="宋体" w:hAnsi="宋体" w:eastAsia="宋体" w:cs="宋体"/>
          <w:bCs/>
          <w:sz w:val="24"/>
          <w:lang w:eastAsia="zh-CN"/>
        </w:rPr>
        <w:t>，</w:t>
      </w:r>
      <w:r>
        <w:rPr>
          <w:rFonts w:hint="eastAsia" w:ascii="宋体" w:hAnsi="宋体" w:eastAsia="宋体" w:cs="宋体"/>
          <w:bCs/>
          <w:sz w:val="24"/>
          <w:lang w:val="en-US" w:eastAsia="zh-CN"/>
        </w:rPr>
        <w:t>不接受联合投标，不得转包或分包。</w:t>
      </w:r>
    </w:p>
    <w:p w14:paraId="3202F093">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hAnsi="宋体" w:cs="宋体"/>
          <w:b/>
          <w:bCs/>
          <w:sz w:val="24"/>
          <w:lang w:val="en-US" w:eastAsia="zh-CN"/>
        </w:rPr>
        <w:t>3</w:t>
      </w:r>
      <w:r>
        <w:rPr>
          <w:rFonts w:hint="eastAsia" w:ascii="宋体" w:hAnsi="宋体" w:eastAsia="宋体" w:cs="宋体"/>
          <w:b/>
          <w:bCs/>
          <w:sz w:val="24"/>
          <w:lang w:val="en-US" w:eastAsia="zh-CN"/>
        </w:rPr>
        <w:t>.</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.1</w:t>
      </w:r>
      <w:bookmarkStart w:id="131" w:name="_GoBack"/>
      <w:bookmarkEnd w:id="131"/>
      <w:r>
        <w:rPr>
          <w:rFonts w:hint="eastAsia" w:ascii="宋体" w:hAnsi="宋体" w:eastAsia="宋体" w:cs="宋体"/>
          <w:bCs/>
          <w:sz w:val="24"/>
        </w:rPr>
        <w:t>开平市中心医院项目报名表</w:t>
      </w:r>
      <w:r>
        <w:rPr>
          <w:rFonts w:hint="eastAsia" w:ascii="宋体" w:hAnsi="宋体" w:eastAsia="宋体" w:cs="宋体"/>
          <w:bCs/>
          <w:sz w:val="24"/>
          <w:lang w:eastAsia="zh-CN"/>
        </w:rPr>
        <w:t>（</w:t>
      </w:r>
      <w:r>
        <w:rPr>
          <w:rFonts w:hint="eastAsia" w:ascii="宋体" w:hAnsi="宋体" w:eastAsia="宋体" w:cs="宋体"/>
          <w:b/>
          <w:bCs w:val="0"/>
          <w:sz w:val="24"/>
          <w:u w:val="single"/>
          <w:lang w:val="en-US" w:eastAsia="zh-CN"/>
        </w:rPr>
        <w:t>与遴选文件一起提交</w:t>
      </w:r>
      <w:r>
        <w:rPr>
          <w:rFonts w:hint="eastAsia" w:ascii="宋体" w:hAnsi="宋体" w:eastAsia="宋体" w:cs="宋体"/>
          <w:bCs/>
          <w:sz w:val="24"/>
          <w:lang w:eastAsia="zh-CN"/>
        </w:rPr>
        <w:t>）</w:t>
      </w:r>
      <w:r>
        <w:rPr>
          <w:rFonts w:hint="eastAsia" w:ascii="宋体" w:hAnsi="宋体" w:eastAsia="宋体" w:cs="宋体"/>
          <w:bCs/>
          <w:sz w:val="24"/>
        </w:rPr>
        <w:t>；</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w:t>
      </w:r>
      <w:r>
        <w:rPr>
          <w:rFonts w:hint="eastAsia" w:ascii="宋体" w:hAnsi="宋体" w:eastAsia="宋体" w:cs="宋体"/>
          <w:bCs/>
          <w:sz w:val="24"/>
          <w:lang w:eastAsia="zh-CN"/>
        </w:rPr>
        <w:t>供应商</w:t>
      </w:r>
      <w:r>
        <w:rPr>
          <w:rFonts w:hint="eastAsia" w:ascii="宋体" w:hAnsi="宋体" w:eastAsia="宋体" w:cs="宋体"/>
          <w:bCs/>
          <w:sz w:val="24"/>
        </w:rPr>
        <w:t>名称，并加盖骑缝章</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1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2026年2</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10</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（工作日上午8：</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资料可现场递交或邮寄，收件</w:t>
      </w:r>
      <w:r>
        <w:rPr>
          <w:rFonts w:hint="eastAsia" w:ascii="宋体" w:hAnsi="宋体" w:eastAsia="宋体" w:cs="宋体"/>
          <w:bCs/>
          <w:sz w:val="24"/>
          <w:highlight w:val="none"/>
        </w:rPr>
        <w:t>地</w:t>
      </w:r>
      <w:r>
        <w:rPr>
          <w:rFonts w:hint="eastAsia" w:ascii="宋体" w:hAnsi="宋体" w:eastAsia="宋体" w:cs="宋体"/>
          <w:bCs/>
          <w:sz w:val="24"/>
          <w:highlight w:val="none"/>
          <w:lang w:val="en-US" w:eastAsia="zh-CN"/>
        </w:rPr>
        <w:t>址</w:t>
      </w:r>
      <w:r>
        <w:rPr>
          <w:rFonts w:hint="eastAsia" w:ascii="宋体" w:hAnsi="宋体" w:eastAsia="宋体" w:cs="宋体"/>
          <w:bCs/>
          <w:sz w:val="24"/>
          <w:highlight w:val="none"/>
        </w:rPr>
        <w:t>：广东省开平市长沙街道办事处三江A7区，开平市中心医院张襯</w:t>
      </w:r>
      <w:r>
        <w:rPr>
          <w:rFonts w:hint="eastAsia" w:ascii="宋体" w:hAnsi="宋体" w:eastAsia="宋体" w:cs="宋体"/>
          <w:bCs/>
          <w:sz w:val="24"/>
          <w:highlight w:val="none"/>
          <w:lang w:val="en-US" w:eastAsia="zh-CN"/>
        </w:rPr>
        <w:t>大</w:t>
      </w:r>
      <w:r>
        <w:rPr>
          <w:rFonts w:hint="eastAsia" w:ascii="宋体" w:hAnsi="宋体" w:eastAsia="宋体" w:cs="宋体"/>
          <w:bCs/>
          <w:sz w:val="24"/>
          <w:highlight w:val="none"/>
        </w:rPr>
        <w:t>楼</w:t>
      </w:r>
      <w:r>
        <w:rPr>
          <w:rFonts w:hint="eastAsia" w:ascii="宋体" w:hAnsi="宋体" w:eastAsia="宋体" w:cs="宋体"/>
          <w:bCs/>
          <w:sz w:val="24"/>
          <w:highlight w:val="none"/>
          <w:lang w:val="en-US" w:eastAsia="zh-CN"/>
        </w:rPr>
        <w:t>6楼</w:t>
      </w:r>
      <w:r>
        <w:rPr>
          <w:rFonts w:hint="eastAsia" w:ascii="宋体" w:hAnsi="宋体" w:eastAsia="宋体" w:cs="宋体"/>
          <w:bCs/>
          <w:sz w:val="24"/>
          <w:highlight w:val="none"/>
        </w:rPr>
        <w:t>后勤股（收件人：龚小姐，电话：</w:t>
      </w:r>
      <w:r>
        <w:rPr>
          <w:rFonts w:hint="eastAsia" w:ascii="宋体" w:hAnsi="宋体" w:eastAsia="宋体" w:cs="宋体"/>
          <w:bCs/>
          <w:sz w:val="24"/>
          <w:highlight w:val="none"/>
          <w:lang w:val="en-US" w:eastAsia="zh-CN"/>
        </w:rPr>
        <w:t>2371848</w:t>
      </w:r>
      <w:r>
        <w:rPr>
          <w:rFonts w:hint="eastAsia" w:ascii="宋体" w:hAnsi="宋体" w:eastAsia="宋体" w:cs="宋体"/>
          <w:bCs/>
          <w:sz w:val="24"/>
          <w:highlight w:val="none"/>
        </w:rPr>
        <w:t>）</w:t>
      </w:r>
    </w:p>
    <w:p w14:paraId="6A9C4BB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遴选结果：开平市中心医院官网公示</w:t>
      </w:r>
    </w:p>
    <w:p w14:paraId="46F9E0A9">
      <w:pPr>
        <w:rPr>
          <w:rFonts w:hint="eastAsia" w:ascii="宋体" w:hAnsi="宋体" w:eastAsia="宋体" w:cs="宋体"/>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日</w:t>
      </w:r>
    </w:p>
    <w:bookmarkEnd w:id="15"/>
    <w:bookmarkEnd w:id="16"/>
    <w:bookmarkEnd w:id="17"/>
    <w:bookmarkEnd w:id="18"/>
    <w:bookmarkEnd w:id="19"/>
    <w:bookmarkEnd w:id="20"/>
    <w:bookmarkEnd w:id="21"/>
    <w:bookmarkEnd w:id="22"/>
    <w:bookmarkEnd w:id="23"/>
    <w:p w14:paraId="704F9C65">
      <w:pPr>
        <w:spacing w:line="360" w:lineRule="auto"/>
        <w:jc w:val="both"/>
        <w:rPr>
          <w:rFonts w:hint="eastAsia" w:ascii="宋体" w:hAnsi="宋体" w:eastAsia="宋体" w:cs="宋体"/>
          <w:sz w:val="36"/>
          <w:szCs w:val="28"/>
        </w:rPr>
      </w:pPr>
      <w:bookmarkStart w:id="30" w:name="_Toc51756491"/>
      <w:bookmarkStart w:id="31" w:name="_Toc56353011"/>
      <w:bookmarkStart w:id="32" w:name="_Toc52027926"/>
      <w:bookmarkStart w:id="33" w:name="_Toc52021538"/>
      <w:bookmarkStart w:id="34" w:name="_Toc51939456"/>
      <w:bookmarkStart w:id="35" w:name="_Toc457975339"/>
      <w:bookmarkStart w:id="36" w:name="_Toc467049706"/>
      <w:bookmarkStart w:id="37" w:name="_Toc467050236"/>
      <w:bookmarkStart w:id="38" w:name="_Toc486671570"/>
      <w:bookmarkStart w:id="39" w:name="_Toc476976198"/>
      <w:bookmarkStart w:id="40" w:name="_Toc467236766"/>
      <w:r>
        <w:rPr>
          <w:rFonts w:hint="eastAsia" w:ascii="宋体" w:hAnsi="宋体" w:eastAsia="宋体" w:cs="宋体"/>
          <w:sz w:val="36"/>
          <w:szCs w:val="28"/>
        </w:rPr>
        <w:br w:type="page"/>
      </w:r>
    </w:p>
    <w:p w14:paraId="61F449FF">
      <w:pPr>
        <w:spacing w:line="360" w:lineRule="auto"/>
        <w:ind w:firstLine="720" w:firstLineChars="200"/>
        <w:rPr>
          <w:rFonts w:hint="eastAsia" w:ascii="宋体" w:hAnsi="宋体" w:eastAsia="宋体" w:cs="宋体"/>
          <w:sz w:val="36"/>
          <w:szCs w:val="28"/>
        </w:rPr>
      </w:pPr>
    </w:p>
    <w:p w14:paraId="111A28EC">
      <w:pPr>
        <w:pStyle w:val="2"/>
        <w:keepNext w:val="0"/>
        <w:keepLines w:val="0"/>
        <w:spacing w:before="0" w:after="0" w:line="360" w:lineRule="auto"/>
        <w:jc w:val="center"/>
        <w:rPr>
          <w:rFonts w:hint="eastAsia" w:ascii="宋体" w:hAnsi="宋体" w:eastAsia="宋体" w:cs="宋体"/>
          <w:sz w:val="36"/>
          <w:szCs w:val="28"/>
        </w:rPr>
      </w:pPr>
      <w:bookmarkStart w:id="41" w:name="_Toc169861824"/>
      <w:r>
        <w:rPr>
          <w:rFonts w:hint="eastAsia" w:ascii="宋体" w:hAnsi="宋体" w:eastAsia="宋体" w:cs="宋体"/>
          <w:sz w:val="36"/>
          <w:szCs w:val="28"/>
        </w:rPr>
        <w:t>第</w:t>
      </w:r>
      <w:r>
        <w:rPr>
          <w:rFonts w:hint="eastAsia" w:hAnsi="宋体" w:cs="宋体"/>
          <w:sz w:val="36"/>
          <w:szCs w:val="28"/>
          <w:lang w:val="en-US" w:eastAsia="zh-CN"/>
        </w:rPr>
        <w:t>二</w:t>
      </w:r>
      <w:r>
        <w:rPr>
          <w:rFonts w:hint="eastAsia" w:ascii="宋体" w:hAnsi="宋体" w:eastAsia="宋体" w:cs="宋体"/>
          <w:sz w:val="36"/>
          <w:szCs w:val="28"/>
        </w:rPr>
        <w:t>部分</w:t>
      </w:r>
      <w:bookmarkEnd w:id="30"/>
      <w:bookmarkEnd w:id="31"/>
      <w:bookmarkEnd w:id="32"/>
      <w:bookmarkEnd w:id="33"/>
      <w:bookmarkEnd w:id="34"/>
      <w:bookmarkStart w:id="42" w:name="_Toc56353013"/>
      <w:bookmarkStart w:id="43" w:name="_Toc52027928"/>
      <w:bookmarkStart w:id="44" w:name="_Toc51939458"/>
      <w:bookmarkStart w:id="45" w:name="_Toc51756493"/>
      <w:bookmarkStart w:id="46" w:name="_Toc52021540"/>
      <w:bookmarkStart w:id="47" w:name="_Toc231028109"/>
      <w:r>
        <w:rPr>
          <w:rFonts w:hint="eastAsia" w:ascii="宋体" w:hAnsi="宋体" w:eastAsia="宋体" w:cs="宋体"/>
          <w:sz w:val="36"/>
          <w:szCs w:val="28"/>
        </w:rPr>
        <w:t xml:space="preserve"> 合同书格式</w:t>
      </w:r>
      <w:bookmarkEnd w:id="41"/>
      <w:bookmarkEnd w:id="42"/>
      <w:bookmarkEnd w:id="43"/>
      <w:bookmarkEnd w:id="44"/>
      <w:bookmarkEnd w:id="45"/>
      <w:bookmarkEnd w:id="46"/>
      <w:bookmarkEnd w:id="47"/>
    </w:p>
    <w:p w14:paraId="6BBC5512">
      <w:pPr>
        <w:spacing w:line="360" w:lineRule="auto"/>
        <w:jc w:val="center"/>
        <w:outlineLvl w:val="1"/>
        <w:rPr>
          <w:rFonts w:hint="eastAsia" w:ascii="宋体" w:hAnsi="宋体" w:eastAsia="宋体" w:cs="宋体"/>
          <w:sz w:val="36"/>
        </w:rPr>
      </w:pPr>
      <w:r>
        <w:rPr>
          <w:rFonts w:hint="eastAsia" w:ascii="宋体" w:hAnsi="宋体" w:eastAsia="宋体" w:cs="宋体"/>
          <w:b/>
          <w:bCs/>
          <w:sz w:val="36"/>
        </w:rPr>
        <w:t>（</w:t>
      </w:r>
      <w:r>
        <w:rPr>
          <w:rFonts w:hint="eastAsia" w:ascii="宋体" w:hAnsi="宋体" w:eastAsia="宋体" w:cs="宋体"/>
          <w:b/>
          <w:kern w:val="44"/>
          <w:sz w:val="36"/>
          <w:szCs w:val="28"/>
        </w:rPr>
        <w:t>提供参考，具体内容由发包人及承包人协商制定）</w:t>
      </w:r>
    </w:p>
    <w:bookmarkEnd w:id="35"/>
    <w:bookmarkEnd w:id="36"/>
    <w:bookmarkEnd w:id="37"/>
    <w:bookmarkEnd w:id="38"/>
    <w:bookmarkEnd w:id="39"/>
    <w:bookmarkEnd w:id="40"/>
    <w:p w14:paraId="7F3B997F">
      <w:pPr>
        <w:widowControl/>
        <w:jc w:val="center"/>
        <w:rPr>
          <w:rFonts w:hint="eastAsia" w:ascii="宋体" w:hAnsi="宋体" w:eastAsia="宋体" w:cs="宋体"/>
          <w:b/>
          <w:bCs/>
          <w:kern w:val="0"/>
          <w:sz w:val="36"/>
          <w:szCs w:val="36"/>
          <w:lang w:val="en-US" w:eastAsia="zh-CN"/>
        </w:rPr>
      </w:pPr>
      <w:bookmarkStart w:id="48" w:name="_Toc68692538"/>
      <w:bookmarkStart w:id="49" w:name="_Toc525038118"/>
      <w:bookmarkStart w:id="50" w:name="_Toc130745579"/>
      <w:bookmarkStart w:id="51" w:name="_Toc463067548"/>
      <w:bookmarkStart w:id="52" w:name="_Toc463071379"/>
      <w:bookmarkStart w:id="53" w:name="_Toc206902161"/>
      <w:bookmarkStart w:id="54" w:name="_Toc130700696"/>
      <w:bookmarkStart w:id="55" w:name="_Toc179863374"/>
      <w:bookmarkStart w:id="56" w:name="_Toc463071832"/>
      <w:bookmarkStart w:id="57" w:name="_Toc465148449"/>
      <w:bookmarkStart w:id="58" w:name="_Toc52021542"/>
      <w:bookmarkStart w:id="59" w:name="_Toc56353015"/>
      <w:bookmarkStart w:id="60" w:name="_Toc51939472"/>
      <w:bookmarkStart w:id="61" w:name="_Toc51756507"/>
      <w:bookmarkStart w:id="62" w:name="_Toc52027930"/>
      <w:bookmarkStart w:id="63" w:name="_Toc486671571"/>
      <w:bookmarkStart w:id="64" w:name="_Toc458262637"/>
      <w:bookmarkStart w:id="65" w:name="_Toc476976199"/>
      <w:bookmarkStart w:id="66" w:name="_Toc454701404"/>
      <w:bookmarkStart w:id="67" w:name="_Toc467236767"/>
      <w:r>
        <w:rPr>
          <w:rFonts w:hint="eastAsia" w:ascii="宋体" w:hAnsi="宋体" w:eastAsia="宋体" w:cs="宋体"/>
        </w:rPr>
        <w:br w:type="page"/>
      </w:r>
      <w:bookmarkStart w:id="68" w:name="_Toc78354640"/>
      <w:r>
        <w:rPr>
          <w:rFonts w:hint="eastAsia" w:ascii="宋体" w:hAnsi="宋体" w:eastAsia="宋体" w:cs="宋体"/>
          <w:b/>
          <w:bCs/>
          <w:color w:val="auto"/>
          <w:kern w:val="0"/>
          <w:sz w:val="44"/>
          <w:szCs w:val="44"/>
          <w:lang w:eastAsia="zh-CN"/>
        </w:rPr>
        <w:t>开平市中心医院</w:t>
      </w:r>
      <w:r>
        <w:rPr>
          <w:rFonts w:hint="eastAsia" w:ascii="宋体" w:hAnsi="宋体" w:eastAsia="宋体" w:cs="宋体"/>
          <w:b/>
          <w:bCs/>
          <w:color w:val="auto"/>
          <w:kern w:val="0"/>
          <w:sz w:val="44"/>
          <w:szCs w:val="44"/>
        </w:rPr>
        <w:t>合同</w:t>
      </w:r>
      <w:r>
        <w:rPr>
          <w:rFonts w:hint="eastAsia" w:ascii="宋体" w:hAnsi="宋体" w:eastAsia="宋体" w:cs="宋体"/>
          <w:b/>
          <w:bCs/>
          <w:color w:val="auto"/>
          <w:kern w:val="0"/>
          <w:sz w:val="44"/>
          <w:szCs w:val="44"/>
          <w:lang w:val="en-US" w:eastAsia="zh-CN"/>
        </w:rPr>
        <w:t>书</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合同名称： </w:t>
      </w:r>
    </w:p>
    <w:p w14:paraId="5C891C6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 </w:t>
      </w:r>
    </w:p>
    <w:p w14:paraId="2BA1BB8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1C6D43C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合同金额(元)：</w:t>
      </w:r>
    </w:p>
    <w:p w14:paraId="296FEB3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人民币大写：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52"/>
        <w:gridCol w:w="1594"/>
        <w:gridCol w:w="1595"/>
        <w:gridCol w:w="1594"/>
        <w:gridCol w:w="1597"/>
      </w:tblGrid>
      <w:tr w14:paraId="7D0E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5" w:type="dxa"/>
            <w:noWrap w:val="0"/>
            <w:vAlign w:val="center"/>
          </w:tcPr>
          <w:p w14:paraId="52252E7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74E422A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1594" w:type="dxa"/>
            <w:noWrap w:val="0"/>
            <w:vAlign w:val="center"/>
          </w:tcPr>
          <w:p w14:paraId="634F7D34">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品牌/规格</w:t>
            </w:r>
          </w:p>
        </w:tc>
        <w:tc>
          <w:tcPr>
            <w:tcW w:w="1595" w:type="dxa"/>
            <w:noWrap w:val="0"/>
            <w:vAlign w:val="center"/>
          </w:tcPr>
          <w:p w14:paraId="7A5D1F6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1594" w:type="dxa"/>
            <w:noWrap w:val="0"/>
            <w:vAlign w:val="center"/>
          </w:tcPr>
          <w:p w14:paraId="74C8EC45">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1597" w:type="dxa"/>
            <w:noWrap w:val="0"/>
            <w:vAlign w:val="center"/>
          </w:tcPr>
          <w:p w14:paraId="2276D4B1">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总价（元）</w:t>
            </w:r>
          </w:p>
        </w:tc>
      </w:tr>
      <w:tr w14:paraId="1759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3B8335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3F3B8F01">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49EF7FBB">
            <w:pPr>
              <w:spacing w:line="360" w:lineRule="auto"/>
              <w:jc w:val="center"/>
              <w:rPr>
                <w:rFonts w:hint="eastAsia" w:ascii="宋体" w:hAnsi="宋体" w:eastAsia="宋体" w:cs="宋体"/>
                <w:color w:val="000000"/>
                <w:sz w:val="24"/>
                <w:szCs w:val="24"/>
              </w:rPr>
            </w:pPr>
          </w:p>
        </w:tc>
        <w:tc>
          <w:tcPr>
            <w:tcW w:w="1595" w:type="dxa"/>
            <w:noWrap w:val="0"/>
            <w:vAlign w:val="center"/>
          </w:tcPr>
          <w:p w14:paraId="567CE805">
            <w:pPr>
              <w:spacing w:line="360" w:lineRule="auto"/>
              <w:jc w:val="center"/>
              <w:rPr>
                <w:rFonts w:hint="eastAsia" w:ascii="宋体" w:hAnsi="宋体" w:eastAsia="宋体" w:cs="宋体"/>
                <w:color w:val="000000"/>
                <w:sz w:val="24"/>
                <w:szCs w:val="24"/>
              </w:rPr>
            </w:pPr>
          </w:p>
        </w:tc>
        <w:tc>
          <w:tcPr>
            <w:tcW w:w="1594" w:type="dxa"/>
            <w:noWrap w:val="0"/>
            <w:vAlign w:val="center"/>
          </w:tcPr>
          <w:p w14:paraId="7BCDC7F3">
            <w:pPr>
              <w:spacing w:line="360" w:lineRule="auto"/>
              <w:jc w:val="center"/>
              <w:rPr>
                <w:rFonts w:hint="eastAsia" w:ascii="宋体" w:hAnsi="宋体" w:eastAsia="宋体" w:cs="宋体"/>
                <w:color w:val="000000"/>
                <w:sz w:val="24"/>
                <w:szCs w:val="24"/>
              </w:rPr>
            </w:pPr>
          </w:p>
        </w:tc>
        <w:tc>
          <w:tcPr>
            <w:tcW w:w="1597" w:type="dxa"/>
            <w:noWrap w:val="0"/>
            <w:vAlign w:val="center"/>
          </w:tcPr>
          <w:p w14:paraId="01C8DB6D">
            <w:pPr>
              <w:spacing w:line="360" w:lineRule="auto"/>
              <w:jc w:val="center"/>
              <w:rPr>
                <w:rFonts w:hint="eastAsia" w:ascii="宋体" w:hAnsi="宋体" w:eastAsia="宋体" w:cs="宋体"/>
                <w:color w:val="000000"/>
                <w:sz w:val="24"/>
                <w:szCs w:val="24"/>
              </w:rPr>
            </w:pPr>
          </w:p>
        </w:tc>
      </w:tr>
      <w:tr w14:paraId="614D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7CA7DFA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652" w:type="dxa"/>
            <w:noWrap w:val="0"/>
            <w:vAlign w:val="center"/>
          </w:tcPr>
          <w:p w14:paraId="483AB68B">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76BB5348">
            <w:pPr>
              <w:spacing w:line="360" w:lineRule="auto"/>
              <w:jc w:val="center"/>
              <w:rPr>
                <w:rFonts w:hint="eastAsia" w:ascii="宋体" w:hAnsi="宋体" w:eastAsia="宋体" w:cs="宋体"/>
                <w:color w:val="000000"/>
                <w:sz w:val="24"/>
                <w:szCs w:val="24"/>
              </w:rPr>
            </w:pPr>
          </w:p>
        </w:tc>
        <w:tc>
          <w:tcPr>
            <w:tcW w:w="1595" w:type="dxa"/>
            <w:noWrap w:val="0"/>
            <w:vAlign w:val="center"/>
          </w:tcPr>
          <w:p w14:paraId="6DDC6DE1">
            <w:pPr>
              <w:spacing w:line="360" w:lineRule="auto"/>
              <w:jc w:val="center"/>
              <w:rPr>
                <w:rFonts w:hint="eastAsia" w:ascii="宋体" w:hAnsi="宋体" w:eastAsia="宋体" w:cs="宋体"/>
                <w:color w:val="000000"/>
                <w:sz w:val="24"/>
                <w:szCs w:val="24"/>
              </w:rPr>
            </w:pPr>
          </w:p>
        </w:tc>
        <w:tc>
          <w:tcPr>
            <w:tcW w:w="1594" w:type="dxa"/>
            <w:noWrap w:val="0"/>
            <w:vAlign w:val="center"/>
          </w:tcPr>
          <w:p w14:paraId="7C9269E1">
            <w:pPr>
              <w:spacing w:line="360" w:lineRule="auto"/>
              <w:jc w:val="center"/>
              <w:rPr>
                <w:rFonts w:hint="eastAsia" w:ascii="宋体" w:hAnsi="宋体" w:eastAsia="宋体" w:cs="宋体"/>
                <w:color w:val="000000"/>
                <w:sz w:val="24"/>
                <w:szCs w:val="24"/>
              </w:rPr>
            </w:pPr>
          </w:p>
        </w:tc>
        <w:tc>
          <w:tcPr>
            <w:tcW w:w="1597" w:type="dxa"/>
            <w:noWrap w:val="0"/>
            <w:vAlign w:val="center"/>
          </w:tcPr>
          <w:p w14:paraId="6ABB833A">
            <w:pPr>
              <w:spacing w:line="360" w:lineRule="auto"/>
              <w:jc w:val="center"/>
              <w:rPr>
                <w:rFonts w:hint="eastAsia" w:ascii="宋体" w:hAnsi="宋体" w:eastAsia="宋体" w:cs="宋体"/>
                <w:color w:val="000000"/>
                <w:sz w:val="24"/>
                <w:szCs w:val="24"/>
              </w:rPr>
            </w:pPr>
          </w:p>
        </w:tc>
      </w:tr>
      <w:tr w14:paraId="546E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0F94763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652" w:type="dxa"/>
            <w:noWrap w:val="0"/>
            <w:vAlign w:val="center"/>
          </w:tcPr>
          <w:p w14:paraId="6D07B0B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03B7EF6D">
            <w:pPr>
              <w:spacing w:line="360" w:lineRule="auto"/>
              <w:jc w:val="center"/>
              <w:rPr>
                <w:rFonts w:hint="eastAsia" w:ascii="宋体" w:hAnsi="宋体" w:eastAsia="宋体" w:cs="宋体"/>
                <w:color w:val="000000"/>
                <w:sz w:val="24"/>
                <w:szCs w:val="24"/>
              </w:rPr>
            </w:pPr>
          </w:p>
        </w:tc>
        <w:tc>
          <w:tcPr>
            <w:tcW w:w="1595" w:type="dxa"/>
            <w:noWrap w:val="0"/>
            <w:vAlign w:val="center"/>
          </w:tcPr>
          <w:p w14:paraId="2E75AFA8">
            <w:pPr>
              <w:spacing w:line="360" w:lineRule="auto"/>
              <w:jc w:val="center"/>
              <w:rPr>
                <w:rFonts w:hint="eastAsia" w:ascii="宋体" w:hAnsi="宋体" w:eastAsia="宋体" w:cs="宋体"/>
                <w:color w:val="000000"/>
                <w:sz w:val="24"/>
                <w:szCs w:val="24"/>
              </w:rPr>
            </w:pPr>
          </w:p>
        </w:tc>
        <w:tc>
          <w:tcPr>
            <w:tcW w:w="1594" w:type="dxa"/>
            <w:noWrap w:val="0"/>
            <w:vAlign w:val="center"/>
          </w:tcPr>
          <w:p w14:paraId="3B3D5AD7">
            <w:pPr>
              <w:spacing w:line="360" w:lineRule="auto"/>
              <w:jc w:val="center"/>
              <w:rPr>
                <w:rFonts w:hint="eastAsia" w:ascii="宋体" w:hAnsi="宋体" w:eastAsia="宋体" w:cs="宋体"/>
                <w:color w:val="000000"/>
                <w:sz w:val="24"/>
                <w:szCs w:val="24"/>
              </w:rPr>
            </w:pPr>
          </w:p>
        </w:tc>
        <w:tc>
          <w:tcPr>
            <w:tcW w:w="1597" w:type="dxa"/>
            <w:noWrap w:val="0"/>
            <w:vAlign w:val="center"/>
          </w:tcPr>
          <w:p w14:paraId="5071BE8E">
            <w:pPr>
              <w:spacing w:line="360" w:lineRule="auto"/>
              <w:jc w:val="center"/>
              <w:rPr>
                <w:rFonts w:hint="eastAsia" w:ascii="宋体" w:hAnsi="宋体" w:eastAsia="宋体" w:cs="宋体"/>
                <w:color w:val="000000"/>
                <w:sz w:val="24"/>
                <w:szCs w:val="24"/>
              </w:rPr>
            </w:pPr>
          </w:p>
        </w:tc>
      </w:tr>
      <w:tr w14:paraId="286D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344984B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652" w:type="dxa"/>
            <w:noWrap w:val="0"/>
            <w:vAlign w:val="center"/>
          </w:tcPr>
          <w:p w14:paraId="28D9017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21281BE0">
            <w:pPr>
              <w:spacing w:line="360" w:lineRule="auto"/>
              <w:jc w:val="center"/>
              <w:rPr>
                <w:rFonts w:hint="eastAsia" w:ascii="宋体" w:hAnsi="宋体" w:eastAsia="宋体" w:cs="宋体"/>
                <w:color w:val="000000"/>
                <w:sz w:val="24"/>
                <w:szCs w:val="24"/>
              </w:rPr>
            </w:pPr>
          </w:p>
        </w:tc>
        <w:tc>
          <w:tcPr>
            <w:tcW w:w="1595" w:type="dxa"/>
            <w:noWrap w:val="0"/>
            <w:vAlign w:val="center"/>
          </w:tcPr>
          <w:p w14:paraId="0DC4BD9E">
            <w:pPr>
              <w:spacing w:line="360" w:lineRule="auto"/>
              <w:jc w:val="center"/>
              <w:rPr>
                <w:rFonts w:hint="eastAsia" w:ascii="宋体" w:hAnsi="宋体" w:eastAsia="宋体" w:cs="宋体"/>
                <w:color w:val="000000"/>
                <w:sz w:val="24"/>
                <w:szCs w:val="24"/>
              </w:rPr>
            </w:pPr>
          </w:p>
        </w:tc>
        <w:tc>
          <w:tcPr>
            <w:tcW w:w="1594" w:type="dxa"/>
            <w:noWrap w:val="0"/>
            <w:vAlign w:val="center"/>
          </w:tcPr>
          <w:p w14:paraId="63915CB6">
            <w:pPr>
              <w:spacing w:line="360" w:lineRule="auto"/>
              <w:jc w:val="center"/>
              <w:rPr>
                <w:rFonts w:hint="eastAsia" w:ascii="宋体" w:hAnsi="宋体" w:eastAsia="宋体" w:cs="宋体"/>
                <w:color w:val="000000"/>
                <w:sz w:val="24"/>
                <w:szCs w:val="24"/>
              </w:rPr>
            </w:pPr>
          </w:p>
        </w:tc>
        <w:tc>
          <w:tcPr>
            <w:tcW w:w="1597" w:type="dxa"/>
            <w:noWrap w:val="0"/>
            <w:vAlign w:val="center"/>
          </w:tcPr>
          <w:p w14:paraId="45F1DDF8">
            <w:pPr>
              <w:spacing w:line="360" w:lineRule="auto"/>
              <w:jc w:val="center"/>
              <w:rPr>
                <w:rFonts w:hint="eastAsia" w:ascii="宋体" w:hAnsi="宋体" w:eastAsia="宋体" w:cs="宋体"/>
                <w:color w:val="000000"/>
                <w:sz w:val="24"/>
                <w:szCs w:val="24"/>
              </w:rPr>
            </w:pPr>
          </w:p>
        </w:tc>
      </w:tr>
    </w:tbl>
    <w:p w14:paraId="66D5C84A">
      <w:pPr>
        <w:spacing w:line="360" w:lineRule="auto"/>
        <w:ind w:firstLine="480"/>
        <w:jc w:val="both"/>
        <w:rPr>
          <w:rFonts w:hint="eastAsia" w:ascii="宋体" w:hAnsi="宋体" w:eastAsia="宋体" w:cs="宋体"/>
          <w:color w:val="000000"/>
          <w:sz w:val="24"/>
          <w:szCs w:val="24"/>
        </w:rPr>
      </w:pPr>
    </w:p>
    <w:p w14:paraId="4BBAE71F">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甲方向乙方采购</w:t>
      </w:r>
      <w:r>
        <w:rPr>
          <w:rFonts w:hint="eastAsia" w:ascii="宋体" w:hAnsi="宋体" w:eastAsia="宋体" w:cs="宋体"/>
          <w:color w:val="000000"/>
          <w:sz w:val="24"/>
          <w:szCs w:val="24"/>
          <w:lang w:val="en-US" w:eastAsia="zh-CN"/>
        </w:rPr>
        <w:t>2026年“三八”妇女节慰问品</w:t>
      </w:r>
      <w:r>
        <w:rPr>
          <w:rFonts w:hint="eastAsia" w:ascii="宋体" w:hAnsi="宋体" w:eastAsia="宋体" w:cs="宋体"/>
          <w:color w:val="000000"/>
          <w:sz w:val="24"/>
          <w:szCs w:val="24"/>
        </w:rPr>
        <w:t>，按实际发生数量结算；</w:t>
      </w:r>
    </w:p>
    <w:p w14:paraId="34542D67">
      <w:pPr>
        <w:spacing w:line="360" w:lineRule="auto"/>
        <w:rPr>
          <w:rFonts w:hint="eastAsia" w:ascii="宋体" w:hAnsi="宋体" w:eastAsia="宋体" w:cs="宋体"/>
          <w:b/>
          <w:bCs/>
          <w:sz w:val="24"/>
          <w:szCs w:val="24"/>
        </w:rPr>
      </w:pPr>
      <w:r>
        <w:rPr>
          <w:rFonts w:hint="eastAsia" w:ascii="宋体" w:hAnsi="宋体" w:eastAsia="宋体" w:cs="宋体"/>
          <w:sz w:val="24"/>
          <w:szCs w:val="24"/>
        </w:rPr>
        <w:t>本合同有效期自 年月日至年月日。采购服务年限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付款方式</w:t>
      </w:r>
    </w:p>
    <w:p w14:paraId="111A8266">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6815E535">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三、货物要求</w:t>
      </w:r>
    </w:p>
    <w:p w14:paraId="7EA6A0F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4FF7AA38">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7ECFA9E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47A02878">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四、质量要求</w:t>
      </w:r>
    </w:p>
    <w:p w14:paraId="1DBDDB73">
      <w:pPr>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1.所有产品必须符合国家强制性标准及行业相关质量标准，严禁提供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三无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产品。</w:t>
      </w:r>
    </w:p>
    <w:p w14:paraId="5058C507">
      <w:pPr>
        <w:spacing w:line="360" w:lineRule="auto"/>
        <w:ind w:firstLine="48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2.交付产品的品牌、规格、型号、质量须与中标样品完全一致。</w:t>
      </w:r>
    </w:p>
    <w:p w14:paraId="7C3B32B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3.标明品牌、生产批号、执行标准。要求包装完好无泄露，液体均匀无分层、沉淀，气味正常无异味。</w:t>
      </w:r>
    </w:p>
    <w:p w14:paraId="11DC201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4.质量不符，</w:t>
      </w:r>
      <w:r>
        <w:rPr>
          <w:rFonts w:hint="eastAsia" w:ascii="宋体" w:hAnsi="宋体" w:eastAsia="宋体" w:cs="宋体"/>
          <w:color w:val="000000"/>
          <w:sz w:val="24"/>
          <w:szCs w:val="24"/>
          <w:lang w:val="en-US" w:eastAsia="zh-CN"/>
        </w:rPr>
        <w:t>甲</w:t>
      </w:r>
      <w:r>
        <w:rPr>
          <w:rFonts w:hint="eastAsia" w:ascii="宋体" w:hAnsi="宋体" w:eastAsia="宋体" w:cs="宋体"/>
          <w:color w:val="000000"/>
          <w:sz w:val="24"/>
          <w:szCs w:val="24"/>
        </w:rPr>
        <w:t>方有权拒收、要求换货或退货，并由</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承担因此产生的全部费用和损失。</w:t>
      </w:r>
    </w:p>
    <w:p w14:paraId="108D46C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如合同期内乙方出现货品及食品安全质量问题（提供过期货品、变质异味食品等），或造成质量事故、食物中毒事故，经查实后确属乙方责任的，或服务质量不达标且经甲方书面通知3次仍未整改等的不诚信履约情形，甲方有权单方面解除合同，由此造成的损失及一切费用由乙方全部承担。</w:t>
      </w:r>
    </w:p>
    <w:p w14:paraId="3881D70B">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五、验收要求</w:t>
      </w:r>
    </w:p>
    <w:p w14:paraId="3E6214BA">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1.验收应在甲乙双方共同参加下当面点验签收。</w:t>
      </w:r>
    </w:p>
    <w:p w14:paraId="3EDD408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2.验收按国家有关的规定、规范进行。验收时如发现所交付的</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有短缺、次品、损坏或其他不符合招标文件、合同规定之情形者，甲方应做好详尽的现场记录，或由甲乙双方签署备忘录。此现场记录或备忘录可用作补充、缺失和更换的有效证据。由此产生的有关费用由乙方承担。</w:t>
      </w:r>
    </w:p>
    <w:p w14:paraId="3E137FE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3.若乙方提供的产品发生知识产权纠纷的，由乙方与原知识产权所有者协商解决，甲方不承担与之相关的任何经济和法律责任。</w:t>
      </w:r>
    </w:p>
    <w:p w14:paraId="1AB10EF2">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六、双方责任</w:t>
      </w:r>
    </w:p>
    <w:p w14:paraId="345A265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1.乙方按合同规定的要求提供货物或服务。</w:t>
      </w:r>
    </w:p>
    <w:p w14:paraId="63D9975B">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2.乙方需按合同及甲方规定开具正规发票，发票抬头根据本合同甲方名称开具。</w:t>
      </w:r>
    </w:p>
    <w:p w14:paraId="53A693F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3.甲方保证对乙方所提供的商品价格保密，甲方不得向任何第三者或乙方竞争对手透露商品价格。</w:t>
      </w:r>
    </w:p>
    <w:p w14:paraId="3C4572C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4.甲方按合同规定时间支付货款。</w:t>
      </w:r>
    </w:p>
    <w:p w14:paraId="43D1D40C">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5.甲乙任一方的名称、地址、开票信息等若有变更，变更一方需提前10个工作日以书面形式通知对方。</w:t>
      </w:r>
    </w:p>
    <w:p w14:paraId="0A645EA1">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七、违约责任</w:t>
      </w:r>
    </w:p>
    <w:p w14:paraId="1C06F19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1.双方在商品质量上有异议，协商不成时，经第三方权威机构鉴定，若乙方所供货品确为伪劣商品的，甲方有权终止合同。</w:t>
      </w:r>
    </w:p>
    <w:p w14:paraId="37EFEF5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2.乙方如提供非法税票结算的，甲方有权拒付款。由此产生的一切法律责任由乙方承担。</w:t>
      </w:r>
    </w:p>
    <w:p w14:paraId="2525E57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3.甲方未能按本合同规定的付款时间支付款项的，从逾期之日起每日按本合同总价5‰的数额向乙方支付违约金；逾期半个月以上的，乙方有权终止合同。</w:t>
      </w:r>
    </w:p>
    <w:p w14:paraId="0907CAF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4.上述违约行为因不可抗力原因造成的，无需承担违约责任。但应尽快书面通知对方并附上相关证明。</w:t>
      </w:r>
    </w:p>
    <w:p w14:paraId="5C6BCF7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5.其他违约责任按《中华人民共和国民法典》处理。</w:t>
      </w:r>
    </w:p>
    <w:p w14:paraId="313F78FC">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八、其他</w:t>
      </w:r>
    </w:p>
    <w:p w14:paraId="34D7478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1.合同未尽事宜，由双方协商制订附加协议，此附加协议与本合同具同等法律效力；</w:t>
      </w:r>
    </w:p>
    <w:p w14:paraId="40DED5D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2.甲、乙双方在执行本合同过程中，如发生争议，可通过友好协商解决，如协商不成，任何一方有权向甲方所在地法院起诉。</w:t>
      </w:r>
    </w:p>
    <w:p w14:paraId="3FAE14E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3.本合同一式伍份，甲方持叁份，乙方持贰份。</w:t>
      </w:r>
    </w:p>
    <w:p w14:paraId="10B63C0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4.本合同自甲乙双方签字盖章之日起生效。</w:t>
      </w:r>
    </w:p>
    <w:p w14:paraId="106749B7">
      <w:pPr>
        <w:spacing w:line="360" w:lineRule="auto"/>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(以下无正文)</w:t>
      </w:r>
    </w:p>
    <w:p w14:paraId="4221B5C9">
      <w:pPr>
        <w:spacing w:line="360" w:lineRule="auto"/>
        <w:ind w:firstLine="420"/>
        <w:rPr>
          <w:rFonts w:hint="eastAsia" w:ascii="宋体" w:hAnsi="宋体" w:eastAsia="宋体" w:cs="宋体"/>
          <w:kern w:val="0"/>
          <w:sz w:val="24"/>
          <w:szCs w:val="24"/>
        </w:rPr>
      </w:pPr>
    </w:p>
    <w:p w14:paraId="1CA6DB5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p>
    <w:p w14:paraId="3F56271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甲方联系人： </w:t>
      </w:r>
    </w:p>
    <w:p w14:paraId="27AA505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22B8120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496CE03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乙方(盖章)： </w:t>
      </w:r>
    </w:p>
    <w:p w14:paraId="6841E94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p>
    <w:p w14:paraId="349E154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银行账号：</w:t>
      </w:r>
    </w:p>
    <w:p w14:paraId="2087902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乙方联系人： </w:t>
      </w:r>
    </w:p>
    <w:p w14:paraId="09FA487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5627B93E">
      <w:pPr>
        <w:autoSpaceDE w:val="0"/>
        <w:autoSpaceDN w:val="0"/>
        <w:adjustRightIn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合同签订日期：</w:t>
      </w:r>
      <w:r>
        <w:rPr>
          <w:rFonts w:hint="eastAsia" w:ascii="宋体" w:hAnsi="宋体" w:eastAsia="宋体" w:cs="宋体"/>
        </w:rPr>
        <w:t xml:space="preserve">           </w:t>
      </w:r>
    </w:p>
    <w:bookmarkEnd w:id="48"/>
    <w:bookmarkEnd w:id="49"/>
    <w:bookmarkEnd w:id="50"/>
    <w:bookmarkEnd w:id="51"/>
    <w:bookmarkEnd w:id="52"/>
    <w:bookmarkEnd w:id="53"/>
    <w:bookmarkEnd w:id="54"/>
    <w:bookmarkEnd w:id="55"/>
    <w:bookmarkEnd w:id="56"/>
    <w:bookmarkEnd w:id="57"/>
    <w:bookmarkEnd w:id="68"/>
    <w:p w14:paraId="5612B99A">
      <w:pPr>
        <w:rPr>
          <w:rFonts w:hint="eastAsia" w:ascii="宋体" w:hAnsi="宋体" w:eastAsia="宋体" w:cs="宋体"/>
          <w:sz w:val="36"/>
        </w:rPr>
      </w:pPr>
      <w:bookmarkStart w:id="69" w:name="_Toc169861825"/>
      <w:r>
        <w:rPr>
          <w:rFonts w:hint="eastAsia" w:ascii="宋体" w:hAnsi="宋体" w:eastAsia="宋体" w:cs="宋体"/>
          <w:sz w:val="36"/>
        </w:rPr>
        <w:br w:type="page"/>
      </w:r>
    </w:p>
    <w:p w14:paraId="6EC41FC1">
      <w:pPr>
        <w:pStyle w:val="40"/>
        <w:spacing w:line="360" w:lineRule="auto"/>
        <w:jc w:val="center"/>
        <w:rPr>
          <w:rFonts w:hint="eastAsia" w:ascii="宋体" w:hAnsi="宋体" w:eastAsia="宋体" w:cs="宋体"/>
        </w:rPr>
      </w:pPr>
      <w:r>
        <w:rPr>
          <w:rFonts w:hint="eastAsia" w:ascii="宋体" w:hAnsi="宋体" w:eastAsia="宋体" w:cs="宋体"/>
          <w:sz w:val="36"/>
        </w:rPr>
        <w:t>第</w:t>
      </w:r>
      <w:r>
        <w:rPr>
          <w:rFonts w:hint="eastAsia" w:ascii="宋体" w:hAnsi="宋体" w:cs="宋体"/>
          <w:sz w:val="36"/>
          <w:lang w:val="en-US" w:eastAsia="zh-CN"/>
        </w:rPr>
        <w:t>三</w:t>
      </w:r>
      <w:r>
        <w:rPr>
          <w:rFonts w:hint="eastAsia" w:ascii="宋体" w:hAnsi="宋体" w:eastAsia="宋体" w:cs="宋体"/>
          <w:sz w:val="36"/>
        </w:rPr>
        <w:t>部分</w:t>
      </w:r>
      <w:bookmarkEnd w:id="58"/>
      <w:bookmarkEnd w:id="59"/>
      <w:bookmarkEnd w:id="60"/>
      <w:bookmarkEnd w:id="61"/>
      <w:bookmarkEnd w:id="62"/>
      <w:r>
        <w:rPr>
          <w:rFonts w:hint="eastAsia" w:ascii="宋体" w:hAnsi="宋体" w:eastAsia="宋体" w:cs="宋体"/>
          <w:sz w:val="36"/>
        </w:rPr>
        <w:t xml:space="preserve"> 响应文件格式</w:t>
      </w:r>
      <w:bookmarkEnd w:id="63"/>
      <w:bookmarkEnd w:id="64"/>
      <w:bookmarkEnd w:id="65"/>
      <w:bookmarkEnd w:id="66"/>
      <w:bookmarkEnd w:id="67"/>
      <w:bookmarkEnd w:id="69"/>
    </w:p>
    <w:p w14:paraId="004AD77E">
      <w:pPr>
        <w:pStyle w:val="3"/>
        <w:keepNext w:val="0"/>
        <w:keepLines w:val="0"/>
        <w:spacing w:before="0" w:after="0" w:line="360" w:lineRule="auto"/>
        <w:jc w:val="center"/>
        <w:rPr>
          <w:rFonts w:hint="eastAsia" w:ascii="宋体" w:hAnsi="宋体" w:eastAsia="宋体" w:cs="宋体"/>
          <w:bCs/>
          <w:sz w:val="24"/>
          <w:szCs w:val="21"/>
        </w:rPr>
      </w:pPr>
      <w:bookmarkStart w:id="70" w:name="_Toc486671573"/>
      <w:bookmarkStart w:id="71" w:name="_Toc458262639"/>
      <w:bookmarkStart w:id="72" w:name="_Toc454701406"/>
      <w:bookmarkStart w:id="73" w:name="_Toc476976201"/>
      <w:bookmarkStart w:id="74" w:name="_Toc169861827"/>
      <w:bookmarkStart w:id="75" w:name="_Toc467236769"/>
    </w:p>
    <w:p w14:paraId="5F8B1B98">
      <w:pPr>
        <w:pStyle w:val="3"/>
        <w:keepNext w:val="0"/>
        <w:keepLines w:val="0"/>
        <w:spacing w:before="0" w:after="0" w:line="360" w:lineRule="auto"/>
        <w:jc w:val="center"/>
        <w:rPr>
          <w:rFonts w:hint="eastAsia"/>
          <w:sz w:val="28"/>
          <w:szCs w:val="28"/>
        </w:rPr>
      </w:pPr>
      <w:r>
        <w:rPr>
          <w:rFonts w:hint="eastAsia" w:ascii="宋体" w:hAnsi="宋体" w:eastAsia="宋体" w:cs="宋体"/>
          <w:bCs/>
          <w:sz w:val="24"/>
          <w:szCs w:val="21"/>
          <w:lang w:val="en-US" w:eastAsia="zh-CN"/>
        </w:rPr>
        <w:t>一</w:t>
      </w:r>
      <w:r>
        <w:rPr>
          <w:rFonts w:hint="eastAsia" w:ascii="宋体" w:hAnsi="宋体" w:eastAsia="宋体" w:cs="宋体"/>
          <w:bCs/>
          <w:sz w:val="24"/>
          <w:szCs w:val="21"/>
        </w:rPr>
        <w:t>、</w:t>
      </w:r>
      <w:r>
        <w:rPr>
          <w:rFonts w:hint="eastAsia" w:ascii="宋体" w:hAnsi="宋体" w:eastAsia="宋体" w:cs="宋体"/>
          <w:bCs/>
          <w:sz w:val="24"/>
          <w:szCs w:val="21"/>
          <w:lang w:val="en-US" w:eastAsia="zh-CN"/>
        </w:rPr>
        <w:t>方案</w:t>
      </w:r>
      <w:r>
        <w:rPr>
          <w:rFonts w:hint="eastAsia" w:ascii="宋体" w:hAnsi="宋体" w:eastAsia="宋体" w:cs="宋体"/>
          <w:bCs/>
          <w:sz w:val="24"/>
          <w:szCs w:val="21"/>
        </w:rPr>
        <w:t>报价一览表</w:t>
      </w:r>
      <w:bookmarkEnd w:id="70"/>
      <w:bookmarkEnd w:id="71"/>
      <w:bookmarkEnd w:id="72"/>
      <w:bookmarkEnd w:id="73"/>
      <w:bookmarkEnd w:id="74"/>
      <w:bookmarkEnd w:id="75"/>
    </w:p>
    <w:p w14:paraId="77A71B2A">
      <w:pPr>
        <w:pStyle w:val="4"/>
        <w:jc w:val="center"/>
        <w:rPr>
          <w:rFonts w:hint="default" w:eastAsia="宋体"/>
          <w:b/>
          <w:bCs/>
          <w:sz w:val="28"/>
          <w:szCs w:val="28"/>
          <w:lang w:val="en-US" w:eastAsia="zh-CN"/>
        </w:rPr>
      </w:pPr>
      <w:r>
        <w:rPr>
          <w:rFonts w:hint="eastAsia"/>
          <w:b/>
          <w:bCs/>
          <w:sz w:val="28"/>
          <w:szCs w:val="28"/>
          <w:lang w:val="en-US" w:eastAsia="zh-CN"/>
        </w:rPr>
        <w:t>方案一</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652"/>
        <w:gridCol w:w="1594"/>
        <w:gridCol w:w="1595"/>
        <w:gridCol w:w="1594"/>
        <w:gridCol w:w="1597"/>
      </w:tblGrid>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5"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1594" w:type="dxa"/>
            <w:noWrap w:val="0"/>
            <w:vAlign w:val="center"/>
          </w:tcPr>
          <w:p w14:paraId="3A774759">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品牌/规格</w:t>
            </w:r>
          </w:p>
        </w:tc>
        <w:tc>
          <w:tcPr>
            <w:tcW w:w="1595"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1594" w:type="dxa"/>
            <w:noWrap w:val="0"/>
            <w:vAlign w:val="center"/>
          </w:tcPr>
          <w:p w14:paraId="71DA35A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1597" w:type="dxa"/>
            <w:noWrap w:val="0"/>
            <w:vAlign w:val="center"/>
          </w:tcPr>
          <w:p w14:paraId="74A6A0A9">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总价（元）</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226FA779">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2D0611A0">
            <w:pPr>
              <w:spacing w:line="360" w:lineRule="auto"/>
              <w:jc w:val="center"/>
              <w:rPr>
                <w:rFonts w:hint="eastAsia" w:ascii="宋体" w:hAnsi="宋体" w:eastAsia="宋体" w:cs="宋体"/>
                <w:color w:val="000000"/>
                <w:sz w:val="24"/>
                <w:szCs w:val="24"/>
              </w:rPr>
            </w:pPr>
          </w:p>
        </w:tc>
        <w:tc>
          <w:tcPr>
            <w:tcW w:w="1595" w:type="dxa"/>
            <w:noWrap w:val="0"/>
            <w:vAlign w:val="center"/>
          </w:tcPr>
          <w:p w14:paraId="137E50FC">
            <w:pPr>
              <w:spacing w:line="360" w:lineRule="auto"/>
              <w:jc w:val="center"/>
              <w:rPr>
                <w:rFonts w:hint="eastAsia" w:ascii="宋体" w:hAnsi="宋体" w:eastAsia="宋体" w:cs="宋体"/>
                <w:color w:val="000000"/>
                <w:sz w:val="24"/>
                <w:szCs w:val="24"/>
              </w:rPr>
            </w:pPr>
          </w:p>
        </w:tc>
        <w:tc>
          <w:tcPr>
            <w:tcW w:w="1594" w:type="dxa"/>
            <w:noWrap w:val="0"/>
            <w:vAlign w:val="center"/>
          </w:tcPr>
          <w:p w14:paraId="642F3378">
            <w:pPr>
              <w:spacing w:line="360" w:lineRule="auto"/>
              <w:jc w:val="center"/>
              <w:rPr>
                <w:rFonts w:hint="eastAsia" w:ascii="宋体" w:hAnsi="宋体" w:eastAsia="宋体" w:cs="宋体"/>
                <w:color w:val="000000"/>
                <w:sz w:val="24"/>
                <w:szCs w:val="24"/>
              </w:rPr>
            </w:pPr>
          </w:p>
        </w:tc>
        <w:tc>
          <w:tcPr>
            <w:tcW w:w="1597" w:type="dxa"/>
            <w:noWrap w:val="0"/>
            <w:vAlign w:val="center"/>
          </w:tcPr>
          <w:p w14:paraId="3D6A36D8">
            <w:pPr>
              <w:spacing w:line="360" w:lineRule="auto"/>
              <w:jc w:val="center"/>
              <w:rPr>
                <w:rFonts w:hint="eastAsia" w:ascii="宋体" w:hAnsi="宋体" w:eastAsia="宋体" w:cs="宋体"/>
                <w:color w:val="000000"/>
                <w:sz w:val="24"/>
                <w:szCs w:val="24"/>
              </w:rPr>
            </w:pPr>
          </w:p>
        </w:tc>
      </w:tr>
      <w:tr w14:paraId="32DF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59984646">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652" w:type="dxa"/>
            <w:noWrap w:val="0"/>
            <w:vAlign w:val="center"/>
          </w:tcPr>
          <w:p w14:paraId="1566A3D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497CA127">
            <w:pPr>
              <w:spacing w:line="360" w:lineRule="auto"/>
              <w:jc w:val="center"/>
              <w:rPr>
                <w:rFonts w:hint="eastAsia" w:ascii="宋体" w:hAnsi="宋体" w:eastAsia="宋体" w:cs="宋体"/>
                <w:color w:val="000000"/>
                <w:sz w:val="24"/>
                <w:szCs w:val="24"/>
              </w:rPr>
            </w:pPr>
          </w:p>
        </w:tc>
        <w:tc>
          <w:tcPr>
            <w:tcW w:w="1595" w:type="dxa"/>
            <w:noWrap w:val="0"/>
            <w:vAlign w:val="center"/>
          </w:tcPr>
          <w:p w14:paraId="2A0D1A46">
            <w:pPr>
              <w:spacing w:line="360" w:lineRule="auto"/>
              <w:jc w:val="center"/>
              <w:rPr>
                <w:rFonts w:hint="eastAsia" w:ascii="宋体" w:hAnsi="宋体" w:eastAsia="宋体" w:cs="宋体"/>
                <w:color w:val="000000"/>
                <w:sz w:val="24"/>
                <w:szCs w:val="24"/>
              </w:rPr>
            </w:pPr>
          </w:p>
        </w:tc>
        <w:tc>
          <w:tcPr>
            <w:tcW w:w="1594" w:type="dxa"/>
            <w:noWrap w:val="0"/>
            <w:vAlign w:val="center"/>
          </w:tcPr>
          <w:p w14:paraId="44DE5DDC">
            <w:pPr>
              <w:spacing w:line="360" w:lineRule="auto"/>
              <w:jc w:val="center"/>
              <w:rPr>
                <w:rFonts w:hint="eastAsia" w:ascii="宋体" w:hAnsi="宋体" w:eastAsia="宋体" w:cs="宋体"/>
                <w:color w:val="000000"/>
                <w:sz w:val="24"/>
                <w:szCs w:val="24"/>
              </w:rPr>
            </w:pPr>
          </w:p>
        </w:tc>
        <w:tc>
          <w:tcPr>
            <w:tcW w:w="1597" w:type="dxa"/>
            <w:noWrap w:val="0"/>
            <w:vAlign w:val="center"/>
          </w:tcPr>
          <w:p w14:paraId="131BB05F">
            <w:pPr>
              <w:spacing w:line="360" w:lineRule="auto"/>
              <w:jc w:val="center"/>
              <w:rPr>
                <w:rFonts w:hint="eastAsia" w:ascii="宋体" w:hAnsi="宋体" w:eastAsia="宋体" w:cs="宋体"/>
                <w:color w:val="000000"/>
                <w:sz w:val="24"/>
                <w:szCs w:val="24"/>
              </w:rPr>
            </w:pPr>
          </w:p>
        </w:tc>
      </w:tr>
      <w:tr w14:paraId="1408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4994EE0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652" w:type="dxa"/>
            <w:noWrap w:val="0"/>
            <w:vAlign w:val="center"/>
          </w:tcPr>
          <w:p w14:paraId="019DFF05">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0A6A2E85">
            <w:pPr>
              <w:spacing w:line="360" w:lineRule="auto"/>
              <w:jc w:val="center"/>
              <w:rPr>
                <w:rFonts w:hint="eastAsia" w:ascii="宋体" w:hAnsi="宋体" w:eastAsia="宋体" w:cs="宋体"/>
                <w:color w:val="000000"/>
                <w:sz w:val="24"/>
                <w:szCs w:val="24"/>
              </w:rPr>
            </w:pPr>
          </w:p>
        </w:tc>
        <w:tc>
          <w:tcPr>
            <w:tcW w:w="1595" w:type="dxa"/>
            <w:noWrap w:val="0"/>
            <w:vAlign w:val="center"/>
          </w:tcPr>
          <w:p w14:paraId="39146221">
            <w:pPr>
              <w:spacing w:line="360" w:lineRule="auto"/>
              <w:jc w:val="center"/>
              <w:rPr>
                <w:rFonts w:hint="eastAsia" w:ascii="宋体" w:hAnsi="宋体" w:eastAsia="宋体" w:cs="宋体"/>
                <w:color w:val="000000"/>
                <w:sz w:val="24"/>
                <w:szCs w:val="24"/>
              </w:rPr>
            </w:pPr>
          </w:p>
        </w:tc>
        <w:tc>
          <w:tcPr>
            <w:tcW w:w="1594" w:type="dxa"/>
            <w:noWrap w:val="0"/>
            <w:vAlign w:val="center"/>
          </w:tcPr>
          <w:p w14:paraId="4F4E0CA0">
            <w:pPr>
              <w:spacing w:line="360" w:lineRule="auto"/>
              <w:jc w:val="center"/>
              <w:rPr>
                <w:rFonts w:hint="eastAsia" w:ascii="宋体" w:hAnsi="宋体" w:eastAsia="宋体" w:cs="宋体"/>
                <w:color w:val="000000"/>
                <w:sz w:val="24"/>
                <w:szCs w:val="24"/>
              </w:rPr>
            </w:pPr>
          </w:p>
        </w:tc>
        <w:tc>
          <w:tcPr>
            <w:tcW w:w="1597" w:type="dxa"/>
            <w:noWrap w:val="0"/>
            <w:vAlign w:val="center"/>
          </w:tcPr>
          <w:p w14:paraId="5A9FD922">
            <w:pPr>
              <w:spacing w:line="360" w:lineRule="auto"/>
              <w:jc w:val="center"/>
              <w:rPr>
                <w:rFonts w:hint="eastAsia" w:ascii="宋体" w:hAnsi="宋体" w:eastAsia="宋体" w:cs="宋体"/>
                <w:color w:val="000000"/>
                <w:sz w:val="24"/>
                <w:szCs w:val="24"/>
              </w:rPr>
            </w:pPr>
          </w:p>
        </w:tc>
      </w:tr>
      <w:tr w14:paraId="1A3E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34BD209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652" w:type="dxa"/>
            <w:noWrap w:val="0"/>
            <w:vAlign w:val="center"/>
          </w:tcPr>
          <w:p w14:paraId="09AEC41C">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579E812A">
            <w:pPr>
              <w:spacing w:line="360" w:lineRule="auto"/>
              <w:jc w:val="center"/>
              <w:rPr>
                <w:rFonts w:hint="eastAsia" w:ascii="宋体" w:hAnsi="宋体" w:eastAsia="宋体" w:cs="宋体"/>
                <w:color w:val="000000"/>
                <w:sz w:val="24"/>
                <w:szCs w:val="24"/>
              </w:rPr>
            </w:pPr>
          </w:p>
        </w:tc>
        <w:tc>
          <w:tcPr>
            <w:tcW w:w="1595" w:type="dxa"/>
            <w:noWrap w:val="0"/>
            <w:vAlign w:val="center"/>
          </w:tcPr>
          <w:p w14:paraId="42105D03">
            <w:pPr>
              <w:spacing w:line="360" w:lineRule="auto"/>
              <w:jc w:val="center"/>
              <w:rPr>
                <w:rFonts w:hint="eastAsia" w:ascii="宋体" w:hAnsi="宋体" w:eastAsia="宋体" w:cs="宋体"/>
                <w:color w:val="000000"/>
                <w:sz w:val="24"/>
                <w:szCs w:val="24"/>
              </w:rPr>
            </w:pPr>
          </w:p>
        </w:tc>
        <w:tc>
          <w:tcPr>
            <w:tcW w:w="1594" w:type="dxa"/>
            <w:noWrap w:val="0"/>
            <w:vAlign w:val="center"/>
          </w:tcPr>
          <w:p w14:paraId="1CE10F3A">
            <w:pPr>
              <w:spacing w:line="360" w:lineRule="auto"/>
              <w:jc w:val="center"/>
              <w:rPr>
                <w:rFonts w:hint="eastAsia" w:ascii="宋体" w:hAnsi="宋体" w:eastAsia="宋体" w:cs="宋体"/>
                <w:color w:val="000000"/>
                <w:sz w:val="24"/>
                <w:szCs w:val="24"/>
              </w:rPr>
            </w:pPr>
          </w:p>
        </w:tc>
        <w:tc>
          <w:tcPr>
            <w:tcW w:w="1597" w:type="dxa"/>
            <w:noWrap w:val="0"/>
            <w:vAlign w:val="center"/>
          </w:tcPr>
          <w:p w14:paraId="3295340A">
            <w:pPr>
              <w:spacing w:line="360" w:lineRule="auto"/>
              <w:jc w:val="center"/>
              <w:rPr>
                <w:rFonts w:hint="eastAsia" w:ascii="宋体" w:hAnsi="宋体" w:eastAsia="宋体" w:cs="宋体"/>
                <w:color w:val="000000"/>
                <w:sz w:val="24"/>
                <w:szCs w:val="24"/>
              </w:rPr>
            </w:pP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7" w:type="dxa"/>
            <w:gridSpan w:val="2"/>
            <w:noWrap w:val="0"/>
            <w:vAlign w:val="center"/>
          </w:tcPr>
          <w:p w14:paraId="29A108EE">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380" w:type="dxa"/>
            <w:gridSpan w:val="4"/>
            <w:noWrap w:val="0"/>
            <w:vAlign w:val="center"/>
          </w:tcPr>
          <w:p w14:paraId="5432476F">
            <w:pPr>
              <w:spacing w:line="360" w:lineRule="auto"/>
              <w:jc w:val="center"/>
              <w:rPr>
                <w:rFonts w:hint="eastAsia" w:ascii="宋体" w:hAnsi="宋体" w:eastAsia="宋体" w:cs="宋体"/>
                <w:color w:val="000000"/>
                <w:sz w:val="24"/>
                <w:szCs w:val="24"/>
              </w:rPr>
            </w:pPr>
          </w:p>
        </w:tc>
      </w:tr>
    </w:tbl>
    <w:p w14:paraId="3EED524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BE5D788">
      <w:pPr>
        <w:pStyle w:val="4"/>
        <w:jc w:val="center"/>
        <w:rPr>
          <w:rFonts w:hint="default" w:eastAsia="宋体"/>
          <w:b/>
          <w:bCs/>
          <w:sz w:val="28"/>
          <w:szCs w:val="28"/>
          <w:lang w:val="en-US" w:eastAsia="zh-CN"/>
        </w:rPr>
      </w:pPr>
      <w:r>
        <w:rPr>
          <w:rFonts w:hint="eastAsia"/>
          <w:b/>
          <w:bCs/>
          <w:sz w:val="28"/>
          <w:szCs w:val="28"/>
          <w:lang w:val="en-US" w:eastAsia="zh-CN"/>
        </w:rPr>
        <w:t>方案二</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652"/>
        <w:gridCol w:w="1594"/>
        <w:gridCol w:w="1595"/>
        <w:gridCol w:w="1594"/>
        <w:gridCol w:w="1597"/>
      </w:tblGrid>
      <w:tr w14:paraId="606B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5" w:type="dxa"/>
            <w:noWrap w:val="0"/>
            <w:vAlign w:val="center"/>
          </w:tcPr>
          <w:p w14:paraId="2E83788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2FB1C4C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1594" w:type="dxa"/>
            <w:noWrap w:val="0"/>
            <w:vAlign w:val="center"/>
          </w:tcPr>
          <w:p w14:paraId="1E557D67">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品牌/规格</w:t>
            </w:r>
          </w:p>
        </w:tc>
        <w:tc>
          <w:tcPr>
            <w:tcW w:w="1595" w:type="dxa"/>
            <w:noWrap w:val="0"/>
            <w:vAlign w:val="center"/>
          </w:tcPr>
          <w:p w14:paraId="6B9083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1594" w:type="dxa"/>
            <w:noWrap w:val="0"/>
            <w:vAlign w:val="center"/>
          </w:tcPr>
          <w:p w14:paraId="72DB0F9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1597" w:type="dxa"/>
            <w:noWrap w:val="0"/>
            <w:vAlign w:val="center"/>
          </w:tcPr>
          <w:p w14:paraId="7F453D6B">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总价（元）</w:t>
            </w:r>
          </w:p>
        </w:tc>
      </w:tr>
      <w:tr w14:paraId="0C75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6E3650F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446EF84A">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50E5894B">
            <w:pPr>
              <w:spacing w:line="360" w:lineRule="auto"/>
              <w:jc w:val="center"/>
              <w:rPr>
                <w:rFonts w:hint="eastAsia" w:ascii="宋体" w:hAnsi="宋体" w:eastAsia="宋体" w:cs="宋体"/>
                <w:color w:val="000000"/>
                <w:sz w:val="24"/>
                <w:szCs w:val="24"/>
              </w:rPr>
            </w:pPr>
          </w:p>
        </w:tc>
        <w:tc>
          <w:tcPr>
            <w:tcW w:w="1595" w:type="dxa"/>
            <w:noWrap w:val="0"/>
            <w:vAlign w:val="center"/>
          </w:tcPr>
          <w:p w14:paraId="72A2DC1C">
            <w:pPr>
              <w:spacing w:line="360" w:lineRule="auto"/>
              <w:jc w:val="center"/>
              <w:rPr>
                <w:rFonts w:hint="eastAsia" w:ascii="宋体" w:hAnsi="宋体" w:eastAsia="宋体" w:cs="宋体"/>
                <w:color w:val="000000"/>
                <w:sz w:val="24"/>
                <w:szCs w:val="24"/>
              </w:rPr>
            </w:pPr>
          </w:p>
        </w:tc>
        <w:tc>
          <w:tcPr>
            <w:tcW w:w="1594" w:type="dxa"/>
            <w:noWrap w:val="0"/>
            <w:vAlign w:val="center"/>
          </w:tcPr>
          <w:p w14:paraId="33700DA5">
            <w:pPr>
              <w:spacing w:line="360" w:lineRule="auto"/>
              <w:jc w:val="center"/>
              <w:rPr>
                <w:rFonts w:hint="eastAsia" w:ascii="宋体" w:hAnsi="宋体" w:eastAsia="宋体" w:cs="宋体"/>
                <w:color w:val="000000"/>
                <w:sz w:val="24"/>
                <w:szCs w:val="24"/>
              </w:rPr>
            </w:pPr>
          </w:p>
        </w:tc>
        <w:tc>
          <w:tcPr>
            <w:tcW w:w="1597" w:type="dxa"/>
            <w:noWrap w:val="0"/>
            <w:vAlign w:val="center"/>
          </w:tcPr>
          <w:p w14:paraId="74D859BF">
            <w:pPr>
              <w:spacing w:line="360" w:lineRule="auto"/>
              <w:jc w:val="center"/>
              <w:rPr>
                <w:rFonts w:hint="eastAsia" w:ascii="宋体" w:hAnsi="宋体" w:eastAsia="宋体" w:cs="宋体"/>
                <w:color w:val="000000"/>
                <w:sz w:val="24"/>
                <w:szCs w:val="24"/>
              </w:rPr>
            </w:pPr>
          </w:p>
        </w:tc>
      </w:tr>
      <w:tr w14:paraId="22F4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286E8EB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652" w:type="dxa"/>
            <w:noWrap w:val="0"/>
            <w:vAlign w:val="center"/>
          </w:tcPr>
          <w:p w14:paraId="28618AD8">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12CE5043">
            <w:pPr>
              <w:spacing w:line="360" w:lineRule="auto"/>
              <w:jc w:val="center"/>
              <w:rPr>
                <w:rFonts w:hint="eastAsia" w:ascii="宋体" w:hAnsi="宋体" w:eastAsia="宋体" w:cs="宋体"/>
                <w:color w:val="000000"/>
                <w:sz w:val="24"/>
                <w:szCs w:val="24"/>
              </w:rPr>
            </w:pPr>
          </w:p>
        </w:tc>
        <w:tc>
          <w:tcPr>
            <w:tcW w:w="1595" w:type="dxa"/>
            <w:noWrap w:val="0"/>
            <w:vAlign w:val="center"/>
          </w:tcPr>
          <w:p w14:paraId="5295F4E4">
            <w:pPr>
              <w:spacing w:line="360" w:lineRule="auto"/>
              <w:jc w:val="center"/>
              <w:rPr>
                <w:rFonts w:hint="eastAsia" w:ascii="宋体" w:hAnsi="宋体" w:eastAsia="宋体" w:cs="宋体"/>
                <w:color w:val="000000"/>
                <w:sz w:val="24"/>
                <w:szCs w:val="24"/>
              </w:rPr>
            </w:pPr>
          </w:p>
        </w:tc>
        <w:tc>
          <w:tcPr>
            <w:tcW w:w="1594" w:type="dxa"/>
            <w:noWrap w:val="0"/>
            <w:vAlign w:val="center"/>
          </w:tcPr>
          <w:p w14:paraId="7C404CE0">
            <w:pPr>
              <w:spacing w:line="360" w:lineRule="auto"/>
              <w:jc w:val="center"/>
              <w:rPr>
                <w:rFonts w:hint="eastAsia" w:ascii="宋体" w:hAnsi="宋体" w:eastAsia="宋体" w:cs="宋体"/>
                <w:color w:val="000000"/>
                <w:sz w:val="24"/>
                <w:szCs w:val="24"/>
              </w:rPr>
            </w:pPr>
          </w:p>
        </w:tc>
        <w:tc>
          <w:tcPr>
            <w:tcW w:w="1597" w:type="dxa"/>
            <w:noWrap w:val="0"/>
            <w:vAlign w:val="center"/>
          </w:tcPr>
          <w:p w14:paraId="1D18CBAE">
            <w:pPr>
              <w:spacing w:line="360" w:lineRule="auto"/>
              <w:jc w:val="center"/>
              <w:rPr>
                <w:rFonts w:hint="eastAsia" w:ascii="宋体" w:hAnsi="宋体" w:eastAsia="宋体" w:cs="宋体"/>
                <w:color w:val="000000"/>
                <w:sz w:val="24"/>
                <w:szCs w:val="24"/>
              </w:rPr>
            </w:pPr>
          </w:p>
        </w:tc>
      </w:tr>
      <w:tr w14:paraId="245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66197D4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652" w:type="dxa"/>
            <w:noWrap w:val="0"/>
            <w:vAlign w:val="center"/>
          </w:tcPr>
          <w:p w14:paraId="2070A861">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385A735E">
            <w:pPr>
              <w:spacing w:line="360" w:lineRule="auto"/>
              <w:jc w:val="center"/>
              <w:rPr>
                <w:rFonts w:hint="eastAsia" w:ascii="宋体" w:hAnsi="宋体" w:eastAsia="宋体" w:cs="宋体"/>
                <w:color w:val="000000"/>
                <w:sz w:val="24"/>
                <w:szCs w:val="24"/>
              </w:rPr>
            </w:pPr>
          </w:p>
        </w:tc>
        <w:tc>
          <w:tcPr>
            <w:tcW w:w="1595" w:type="dxa"/>
            <w:noWrap w:val="0"/>
            <w:vAlign w:val="center"/>
          </w:tcPr>
          <w:p w14:paraId="3F1A30B0">
            <w:pPr>
              <w:spacing w:line="360" w:lineRule="auto"/>
              <w:jc w:val="center"/>
              <w:rPr>
                <w:rFonts w:hint="eastAsia" w:ascii="宋体" w:hAnsi="宋体" w:eastAsia="宋体" w:cs="宋体"/>
                <w:color w:val="000000"/>
                <w:sz w:val="24"/>
                <w:szCs w:val="24"/>
              </w:rPr>
            </w:pPr>
          </w:p>
        </w:tc>
        <w:tc>
          <w:tcPr>
            <w:tcW w:w="1594" w:type="dxa"/>
            <w:noWrap w:val="0"/>
            <w:vAlign w:val="center"/>
          </w:tcPr>
          <w:p w14:paraId="643EBD80">
            <w:pPr>
              <w:spacing w:line="360" w:lineRule="auto"/>
              <w:jc w:val="center"/>
              <w:rPr>
                <w:rFonts w:hint="eastAsia" w:ascii="宋体" w:hAnsi="宋体" w:eastAsia="宋体" w:cs="宋体"/>
                <w:color w:val="000000"/>
                <w:sz w:val="24"/>
                <w:szCs w:val="24"/>
              </w:rPr>
            </w:pPr>
          </w:p>
        </w:tc>
        <w:tc>
          <w:tcPr>
            <w:tcW w:w="1597" w:type="dxa"/>
            <w:noWrap w:val="0"/>
            <w:vAlign w:val="center"/>
          </w:tcPr>
          <w:p w14:paraId="7E89BC63">
            <w:pPr>
              <w:spacing w:line="360" w:lineRule="auto"/>
              <w:jc w:val="center"/>
              <w:rPr>
                <w:rFonts w:hint="eastAsia" w:ascii="宋体" w:hAnsi="宋体" w:eastAsia="宋体" w:cs="宋体"/>
                <w:color w:val="000000"/>
                <w:sz w:val="24"/>
                <w:szCs w:val="24"/>
              </w:rPr>
            </w:pPr>
          </w:p>
        </w:tc>
      </w:tr>
      <w:tr w14:paraId="6F4B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6220365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652" w:type="dxa"/>
            <w:noWrap w:val="0"/>
            <w:vAlign w:val="center"/>
          </w:tcPr>
          <w:p w14:paraId="7E6A50E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717FC432">
            <w:pPr>
              <w:spacing w:line="360" w:lineRule="auto"/>
              <w:jc w:val="center"/>
              <w:rPr>
                <w:rFonts w:hint="eastAsia" w:ascii="宋体" w:hAnsi="宋体" w:eastAsia="宋体" w:cs="宋体"/>
                <w:color w:val="000000"/>
                <w:sz w:val="24"/>
                <w:szCs w:val="24"/>
              </w:rPr>
            </w:pPr>
          </w:p>
        </w:tc>
        <w:tc>
          <w:tcPr>
            <w:tcW w:w="1595" w:type="dxa"/>
            <w:noWrap w:val="0"/>
            <w:vAlign w:val="center"/>
          </w:tcPr>
          <w:p w14:paraId="625B780B">
            <w:pPr>
              <w:spacing w:line="360" w:lineRule="auto"/>
              <w:jc w:val="center"/>
              <w:rPr>
                <w:rFonts w:hint="eastAsia" w:ascii="宋体" w:hAnsi="宋体" w:eastAsia="宋体" w:cs="宋体"/>
                <w:color w:val="000000"/>
                <w:sz w:val="24"/>
                <w:szCs w:val="24"/>
              </w:rPr>
            </w:pPr>
          </w:p>
        </w:tc>
        <w:tc>
          <w:tcPr>
            <w:tcW w:w="1594" w:type="dxa"/>
            <w:noWrap w:val="0"/>
            <w:vAlign w:val="center"/>
          </w:tcPr>
          <w:p w14:paraId="06C255DA">
            <w:pPr>
              <w:spacing w:line="360" w:lineRule="auto"/>
              <w:jc w:val="center"/>
              <w:rPr>
                <w:rFonts w:hint="eastAsia" w:ascii="宋体" w:hAnsi="宋体" w:eastAsia="宋体" w:cs="宋体"/>
                <w:color w:val="000000"/>
                <w:sz w:val="24"/>
                <w:szCs w:val="24"/>
              </w:rPr>
            </w:pPr>
          </w:p>
        </w:tc>
        <w:tc>
          <w:tcPr>
            <w:tcW w:w="1597" w:type="dxa"/>
            <w:noWrap w:val="0"/>
            <w:vAlign w:val="center"/>
          </w:tcPr>
          <w:p w14:paraId="63CC5CBA">
            <w:pPr>
              <w:spacing w:line="360" w:lineRule="auto"/>
              <w:jc w:val="center"/>
              <w:rPr>
                <w:rFonts w:hint="eastAsia" w:ascii="宋体" w:hAnsi="宋体" w:eastAsia="宋体" w:cs="宋体"/>
                <w:color w:val="000000"/>
                <w:sz w:val="24"/>
                <w:szCs w:val="24"/>
              </w:rPr>
            </w:pPr>
          </w:p>
        </w:tc>
      </w:tr>
      <w:tr w14:paraId="67A6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7" w:type="dxa"/>
            <w:gridSpan w:val="2"/>
            <w:noWrap w:val="0"/>
            <w:vAlign w:val="center"/>
          </w:tcPr>
          <w:p w14:paraId="1CB88FB7">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380" w:type="dxa"/>
            <w:gridSpan w:val="4"/>
            <w:noWrap w:val="0"/>
            <w:vAlign w:val="center"/>
          </w:tcPr>
          <w:p w14:paraId="11E0D317">
            <w:pPr>
              <w:spacing w:line="360" w:lineRule="auto"/>
              <w:jc w:val="center"/>
              <w:rPr>
                <w:rFonts w:hint="eastAsia" w:ascii="宋体" w:hAnsi="宋体" w:eastAsia="宋体" w:cs="宋体"/>
                <w:color w:val="000000"/>
                <w:sz w:val="24"/>
                <w:szCs w:val="24"/>
              </w:rPr>
            </w:pPr>
          </w:p>
        </w:tc>
      </w:tr>
    </w:tbl>
    <w:p w14:paraId="0E6218D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74C7EEBC">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1.每人每份限额100元，不得超过限额，超过限额视为无效响应。</w:t>
      </w:r>
    </w:p>
    <w:p w14:paraId="3A30B1DF">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2.本次采购项目，由商家送货至采购人指定地点并协助发放慰问品。如使用其他发放方式，请在本文最后一页：其他需要说明的情况中进行说明，由医院评审专家组进行可行性讨论。</w:t>
      </w:r>
    </w:p>
    <w:p w14:paraId="1DB0270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3.实际结算金额以实际发放数量为准。</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4.列表样式仅供参考，</w:t>
      </w:r>
      <w:r>
        <w:rPr>
          <w:rFonts w:hint="eastAsia" w:ascii="宋体" w:hAnsi="宋体" w:eastAsia="宋体" w:cs="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8329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76" w:name="_Toc51041295"/>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DB8197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6EABE17F">
      <w:pPr>
        <w:rPr>
          <w:rFonts w:hint="eastAsia" w:ascii="宋体" w:hAnsi="宋体" w:eastAsia="宋体" w:cs="宋体"/>
          <w:b/>
          <w:sz w:val="24"/>
          <w:szCs w:val="21"/>
        </w:rPr>
      </w:pPr>
      <w:r>
        <w:rPr>
          <w:rFonts w:hint="eastAsia" w:ascii="宋体" w:hAnsi="宋体" w:eastAsia="宋体" w:cs="宋体"/>
          <w:b/>
          <w:sz w:val="24"/>
          <w:szCs w:val="21"/>
        </w:rPr>
        <w:br w:type="page"/>
      </w:r>
    </w:p>
    <w:p w14:paraId="158BA272">
      <w:pPr>
        <w:spacing w:line="360" w:lineRule="auto"/>
        <w:rPr>
          <w:rFonts w:hint="eastAsia" w:ascii="宋体" w:hAnsi="宋体" w:eastAsia="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77" w:name="_Toc349642204"/>
      <w:r>
        <w:rPr>
          <w:rFonts w:hint="eastAsia" w:ascii="宋体" w:hAnsi="宋体" w:eastAsia="宋体" w:cs="宋体"/>
          <w:b/>
          <w:sz w:val="24"/>
          <w:szCs w:val="24"/>
          <w:lang w:val="en-US" w:eastAsia="zh-CN"/>
        </w:rPr>
        <w:t>二、</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77"/>
    </w:p>
    <w:p w14:paraId="185A490B">
      <w:pPr>
        <w:spacing w:line="360" w:lineRule="auto"/>
        <w:rPr>
          <w:rFonts w:hint="eastAsia" w:ascii="宋体" w:hAnsi="宋体" w:eastAsia="宋体" w:cs="宋体"/>
          <w:sz w:val="24"/>
          <w:szCs w:val="24"/>
        </w:rPr>
      </w:pPr>
    </w:p>
    <w:p w14:paraId="25A52089">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开平市中心医院2026年“三八”妇女节慰问品采购项目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w:t>
      </w:r>
      <w:r>
        <w:rPr>
          <w:rFonts w:hint="eastAsia" w:ascii="宋体" w:hAnsi="宋体" w:eastAsia="宋体" w:cs="宋体"/>
          <w:sz w:val="24"/>
          <w:lang w:eastAsia="zh-CN"/>
        </w:rPr>
        <w:t>供应商</w:t>
      </w:r>
      <w:r>
        <w:rPr>
          <w:rFonts w:hint="eastAsia" w:ascii="宋体" w:hAnsi="宋体" w:eastAsia="宋体" w:cs="宋体"/>
          <w:sz w:val="24"/>
        </w:rPr>
        <w:t>相互串通响应，排斥其他遴选</w:t>
      </w:r>
      <w:r>
        <w:rPr>
          <w:rFonts w:hint="eastAsia" w:ascii="宋体" w:hAnsi="宋体" w:eastAsia="宋体" w:cs="宋体"/>
          <w:sz w:val="24"/>
          <w:lang w:eastAsia="zh-CN"/>
        </w:rPr>
        <w:t>供应商</w:t>
      </w:r>
      <w:r>
        <w:rPr>
          <w:rFonts w:hint="eastAsia" w:ascii="宋体" w:hAnsi="宋体" w:eastAsia="宋体" w:cs="宋体"/>
          <w:sz w:val="24"/>
        </w:rPr>
        <w:t>的公平竞争，损害</w:t>
      </w:r>
      <w:r>
        <w:rPr>
          <w:rFonts w:hint="eastAsia" w:ascii="宋体" w:hAnsi="宋体" w:eastAsia="宋体" w:cs="宋体"/>
          <w:sz w:val="24"/>
          <w:lang w:eastAsia="zh-CN"/>
        </w:rPr>
        <w:t>采购人</w:t>
      </w:r>
      <w:r>
        <w:rPr>
          <w:rFonts w:hint="eastAsia" w:ascii="宋体" w:hAnsi="宋体" w:eastAsia="宋体" w:cs="宋体"/>
          <w:sz w:val="24"/>
        </w:rPr>
        <w:t>或其他遴选</w:t>
      </w:r>
      <w:r>
        <w:rPr>
          <w:rFonts w:hint="eastAsia" w:ascii="宋体" w:hAnsi="宋体" w:eastAsia="宋体" w:cs="宋体"/>
          <w:sz w:val="24"/>
          <w:lang w:eastAsia="zh-CN"/>
        </w:rPr>
        <w:t>供应商</w:t>
      </w:r>
      <w:r>
        <w:rPr>
          <w:rFonts w:hint="eastAsia" w:ascii="宋体" w:hAnsi="宋体" w:eastAsia="宋体" w:cs="宋体"/>
          <w:sz w:val="24"/>
        </w:rPr>
        <w:t>的合法利益；</w:t>
      </w:r>
    </w:p>
    <w:p w14:paraId="16C8554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四、不与</w:t>
      </w:r>
      <w:r>
        <w:rPr>
          <w:rFonts w:hint="eastAsia" w:ascii="宋体" w:hAnsi="宋体" w:eastAsia="宋体" w:cs="宋体"/>
          <w:sz w:val="24"/>
          <w:lang w:eastAsia="zh-CN"/>
        </w:rPr>
        <w:t>采购人</w:t>
      </w:r>
      <w:r>
        <w:rPr>
          <w:rFonts w:hint="eastAsia" w:ascii="宋体" w:hAnsi="宋体" w:eastAsia="宋体" w:cs="宋体"/>
          <w:sz w:val="24"/>
        </w:rPr>
        <w:t>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五、不对</w:t>
      </w:r>
      <w:r>
        <w:rPr>
          <w:rFonts w:hint="eastAsia" w:ascii="宋体" w:hAnsi="宋体" w:eastAsia="宋体" w:cs="宋体"/>
          <w:sz w:val="24"/>
          <w:lang w:eastAsia="zh-CN"/>
        </w:rPr>
        <w:t>采购人</w:t>
      </w:r>
      <w:r>
        <w:rPr>
          <w:rFonts w:hint="eastAsia" w:ascii="宋体" w:hAnsi="宋体" w:eastAsia="宋体" w:cs="宋体"/>
          <w:sz w:val="24"/>
        </w:rPr>
        <w:t>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w:t>
      </w:r>
      <w:r>
        <w:rPr>
          <w:rFonts w:hint="eastAsia" w:ascii="宋体" w:hAnsi="宋体" w:eastAsia="宋体" w:cs="宋体"/>
          <w:sz w:val="24"/>
          <w:lang w:eastAsia="zh-CN"/>
        </w:rPr>
        <w:t>采购人</w:t>
      </w:r>
      <w:r>
        <w:rPr>
          <w:rFonts w:hint="eastAsia" w:ascii="宋体" w:hAnsi="宋体" w:eastAsia="宋体" w:cs="宋体"/>
          <w:sz w:val="24"/>
        </w:rPr>
        <w:t>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557F5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4A57CC4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76"/>
    <w:p w14:paraId="35338D69">
      <w:pPr>
        <w:rPr>
          <w:rFonts w:hint="eastAsia" w:ascii="宋体" w:hAnsi="宋体" w:eastAsia="宋体" w:cs="宋体"/>
          <w:bCs/>
          <w:sz w:val="24"/>
          <w:szCs w:val="21"/>
        </w:rPr>
      </w:pPr>
      <w:bookmarkStart w:id="78" w:name="_Toc520220206"/>
      <w:bookmarkStart w:id="79" w:name="_Toc169861828"/>
      <w:bookmarkStart w:id="80" w:name="_Toc479991616"/>
      <w:bookmarkStart w:id="81" w:name="_Toc467987856"/>
      <w:bookmarkStart w:id="82" w:name="_Toc480021085"/>
      <w:bookmarkStart w:id="83" w:name="_Toc468606064"/>
      <w:bookmarkStart w:id="84" w:name="_Toc468157569"/>
      <w:bookmarkStart w:id="85" w:name="_Toc480020289"/>
      <w:bookmarkStart w:id="86" w:name="_Toc480010742"/>
      <w:r>
        <w:rPr>
          <w:rFonts w:hint="eastAsia" w:ascii="宋体" w:hAnsi="宋体" w:eastAsia="宋体" w:cs="宋体"/>
          <w:bCs/>
          <w:sz w:val="24"/>
          <w:szCs w:val="21"/>
        </w:rPr>
        <w:br w:type="page"/>
      </w:r>
    </w:p>
    <w:p w14:paraId="5DBB839F">
      <w:pPr>
        <w:rPr>
          <w:rFonts w:hint="eastAsia" w:ascii="宋体" w:hAnsi="宋体" w:eastAsia="宋体" w:cs="宋体"/>
          <w:bCs/>
          <w:sz w:val="24"/>
          <w:szCs w:val="21"/>
        </w:rPr>
      </w:pPr>
    </w:p>
    <w:bookmarkEnd w:id="78"/>
    <w:bookmarkEnd w:id="79"/>
    <w:p w14:paraId="761EE43E">
      <w:pPr>
        <w:pStyle w:val="3"/>
        <w:keepNext w:val="0"/>
        <w:keepLines w:val="0"/>
        <w:spacing w:before="0" w:after="0" w:line="360" w:lineRule="auto"/>
        <w:jc w:val="center"/>
        <w:rPr>
          <w:rFonts w:hint="eastAsia" w:ascii="宋体" w:hAnsi="宋体" w:eastAsia="宋体" w:cs="宋体"/>
          <w:sz w:val="24"/>
          <w:szCs w:val="21"/>
          <w:lang w:val="en-US" w:eastAsia="zh-CN"/>
        </w:rPr>
      </w:pPr>
      <w:bookmarkStart w:id="87" w:name="_Toc169861829"/>
      <w:r>
        <w:rPr>
          <w:rFonts w:hint="eastAsia" w:ascii="宋体" w:hAnsi="宋体" w:eastAsia="宋体" w:cs="宋体"/>
          <w:bCs/>
          <w:sz w:val="24"/>
          <w:szCs w:val="21"/>
          <w:lang w:val="en-US" w:eastAsia="zh-CN"/>
        </w:rPr>
        <w:t>三</w:t>
      </w:r>
      <w:r>
        <w:rPr>
          <w:rFonts w:hint="eastAsia" w:ascii="宋体" w:hAnsi="宋体" w:eastAsia="宋体" w:cs="宋体"/>
          <w:bCs/>
          <w:sz w:val="24"/>
          <w:szCs w:val="21"/>
        </w:rPr>
        <w:t>、</w:t>
      </w:r>
      <w:bookmarkEnd w:id="80"/>
      <w:bookmarkEnd w:id="81"/>
      <w:bookmarkEnd w:id="82"/>
      <w:bookmarkEnd w:id="83"/>
      <w:bookmarkEnd w:id="84"/>
      <w:bookmarkEnd w:id="85"/>
      <w:bookmarkEnd w:id="86"/>
      <w:bookmarkEnd w:id="87"/>
      <w:bookmarkStart w:id="88" w:name="_Toc454701411"/>
      <w:bookmarkStart w:id="89" w:name="_Toc110953865"/>
      <w:bookmarkStart w:id="90" w:name="_Toc467987857"/>
      <w:bookmarkStart w:id="91" w:name="_Toc468606065"/>
      <w:bookmarkStart w:id="92" w:name="_Toc479991617"/>
      <w:bookmarkStart w:id="93" w:name="_Toc467236774"/>
      <w:bookmarkStart w:id="94" w:name="_Toc480010743"/>
      <w:bookmarkStart w:id="95" w:name="_Toc458262644"/>
      <w:bookmarkStart w:id="96" w:name="_Toc35233726"/>
      <w:bookmarkStart w:id="97" w:name="_Toc480171915"/>
      <w:bookmarkStart w:id="98" w:name="_Toc468157570"/>
      <w:bookmarkStart w:id="99" w:name="_Toc480020290"/>
      <w:bookmarkStart w:id="100" w:name="_Toc480021086"/>
      <w:r>
        <w:rPr>
          <w:rFonts w:hint="eastAsia" w:ascii="宋体" w:hAnsi="宋体" w:eastAsia="宋体" w:cs="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101" w:name="_Toc337554698"/>
      <w:bookmarkStart w:id="102"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w:t>
      </w:r>
      <w:r>
        <w:rPr>
          <w:rFonts w:hint="eastAsia" w:ascii="宋体" w:hAnsi="宋体" w:eastAsia="宋体" w:cs="宋体"/>
          <w:sz w:val="24"/>
          <w:szCs w:val="24"/>
          <w:lang w:eastAsia="zh-CN"/>
        </w:rPr>
        <w:t>开平市中心医院2026年“三八”妇女节慰问品采购项目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提供产品。如有违反,愿依法承担违约责任。</w:t>
      </w:r>
      <w:bookmarkEnd w:id="101"/>
      <w:bookmarkEnd w:id="102"/>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103" w:name="_Toc349642209"/>
      <w:bookmarkStart w:id="104" w:name="_Toc337554699"/>
      <w:r>
        <w:rPr>
          <w:rFonts w:hint="eastAsia" w:ascii="宋体" w:hAnsi="宋体" w:eastAsia="宋体" w:cs="宋体"/>
          <w:sz w:val="24"/>
          <w:szCs w:val="24"/>
        </w:rPr>
        <w:t>我单位保证出具的产品质量及货源保证书真实,合法,并愿承担一切法律责任。</w:t>
      </w:r>
      <w:bookmarkEnd w:id="103"/>
      <w:bookmarkEnd w:id="104"/>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105" w:name="_Toc349642210"/>
      <w:bookmarkStart w:id="106" w:name="_Toc337554700"/>
      <w:r>
        <w:rPr>
          <w:rFonts w:hint="eastAsia" w:ascii="宋体" w:hAnsi="宋体" w:eastAsia="宋体" w:cs="宋体"/>
          <w:sz w:val="24"/>
          <w:szCs w:val="24"/>
        </w:rPr>
        <w:t>本保证书有效期限为：</w:t>
      </w:r>
      <w:bookmarkEnd w:id="105"/>
      <w:bookmarkEnd w:id="106"/>
      <w:r>
        <w:rPr>
          <w:rFonts w:hint="eastAsia" w:ascii="宋体" w:hAnsi="宋体" w:eastAsia="宋体" w:cs="宋体"/>
          <w:sz w:val="24"/>
          <w:szCs w:val="24"/>
        </w:rPr>
        <w:t>遴选之日起60天。如果成交，有效期延长至合同终止日止。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47D6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1F58491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FB6885F">
      <w:pPr>
        <w:widowControl/>
        <w:jc w:val="left"/>
        <w:rPr>
          <w:rFonts w:hint="eastAsia" w:ascii="宋体" w:hAnsi="宋体" w:eastAsia="宋体" w:cs="宋体"/>
          <w:b/>
          <w:sz w:val="24"/>
          <w:szCs w:val="21"/>
        </w:rPr>
      </w:pPr>
      <w:r>
        <w:rPr>
          <w:rFonts w:hint="eastAsia" w:ascii="宋体" w:hAnsi="宋体" w:eastAsia="宋体" w:cs="宋体"/>
          <w:bCs/>
          <w:sz w:val="24"/>
          <w:szCs w:val="21"/>
        </w:rPr>
        <w:br w:type="page"/>
      </w:r>
      <w:bookmarkEnd w:id="88"/>
      <w:bookmarkEnd w:id="89"/>
      <w:bookmarkEnd w:id="90"/>
      <w:bookmarkEnd w:id="91"/>
      <w:bookmarkEnd w:id="92"/>
      <w:bookmarkEnd w:id="93"/>
      <w:bookmarkEnd w:id="94"/>
      <w:bookmarkEnd w:id="95"/>
      <w:bookmarkEnd w:id="96"/>
      <w:bookmarkEnd w:id="97"/>
      <w:bookmarkEnd w:id="98"/>
      <w:bookmarkEnd w:id="99"/>
      <w:bookmarkEnd w:id="100"/>
    </w:p>
    <w:p w14:paraId="533690E5">
      <w:pPr>
        <w:pStyle w:val="3"/>
        <w:snapToGrid w:val="0"/>
        <w:spacing w:before="120" w:beforeLines="50" w:after="120" w:afterLines="50" w:line="360" w:lineRule="auto"/>
        <w:jc w:val="center"/>
        <w:rPr>
          <w:rFonts w:hint="eastAsia" w:ascii="宋体" w:hAnsi="宋体" w:eastAsia="宋体" w:cs="宋体"/>
          <w:bCs/>
          <w:sz w:val="24"/>
          <w:szCs w:val="21"/>
        </w:rPr>
      </w:pPr>
      <w:bookmarkStart w:id="107" w:name="_Toc169861832"/>
      <w:r>
        <w:rPr>
          <w:rFonts w:hint="eastAsia" w:ascii="宋体" w:hAnsi="宋体" w:eastAsia="宋体" w:cs="宋体"/>
          <w:bCs/>
          <w:sz w:val="24"/>
          <w:szCs w:val="21"/>
          <w:lang w:val="en-US" w:eastAsia="zh-CN"/>
        </w:rPr>
        <w:t>四</w:t>
      </w:r>
      <w:r>
        <w:rPr>
          <w:rFonts w:hint="eastAsia" w:ascii="宋体" w:hAnsi="宋体" w:eastAsia="宋体" w:cs="宋体"/>
          <w:bCs/>
          <w:sz w:val="24"/>
          <w:szCs w:val="21"/>
        </w:rPr>
        <w:t>、法定代表人证明书</w:t>
      </w:r>
      <w:bookmarkEnd w:id="107"/>
    </w:p>
    <w:p w14:paraId="60A54CF7">
      <w:pPr>
        <w:pStyle w:val="4"/>
        <w:rPr>
          <w:rFonts w:hint="eastAsia" w:ascii="宋体" w:hAnsi="宋体" w:eastAsia="宋体" w:cs="宋体"/>
        </w:rPr>
      </w:pPr>
    </w:p>
    <w:p w14:paraId="07D342C4">
      <w:pPr>
        <w:pStyle w:val="4"/>
        <w:rPr>
          <w:rFonts w:hint="eastAsia" w:ascii="宋体" w:hAnsi="宋体" w:eastAsia="宋体" w:cs="宋体"/>
        </w:rPr>
      </w:pPr>
    </w:p>
    <w:p w14:paraId="52A34FED">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______________同志，现任我单位</w:t>
      </w:r>
      <w:r>
        <w:rPr>
          <w:rFonts w:hint="eastAsia" w:ascii="宋体" w:hAnsi="宋体" w:eastAsia="宋体" w:cs="宋体"/>
          <w:sz w:val="24"/>
          <w:szCs w:val="21"/>
          <w:u w:val="single"/>
        </w:rPr>
        <w:t xml:space="preserve">         </w:t>
      </w:r>
      <w:r>
        <w:rPr>
          <w:rFonts w:hint="eastAsia" w:ascii="宋体" w:hAnsi="宋体" w:eastAsia="宋体" w:cs="宋体"/>
          <w:sz w:val="24"/>
          <w:szCs w:val="21"/>
        </w:rPr>
        <w:t>职务，为法定代表人，特此证明。</w:t>
      </w:r>
    </w:p>
    <w:p w14:paraId="110EDDF1">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hint="eastAsia" w:ascii="宋体" w:hAnsi="宋体" w:eastAsia="宋体" w:cs="宋体"/>
          <w:sz w:val="24"/>
          <w:szCs w:val="21"/>
        </w:rPr>
      </w:pPr>
    </w:p>
    <w:p w14:paraId="373BAFBF">
      <w:pPr>
        <w:adjustRightInd w:val="0"/>
        <w:snapToGrid w:val="0"/>
        <w:spacing w:line="360" w:lineRule="auto"/>
        <w:ind w:firstLine="480" w:firstLineChars="200"/>
        <w:rPr>
          <w:rFonts w:hint="eastAsia" w:ascii="宋体" w:hAnsi="宋体" w:eastAsia="宋体" w:cs="宋体"/>
          <w:sz w:val="24"/>
          <w:szCs w:val="21"/>
        </w:rPr>
      </w:pPr>
    </w:p>
    <w:p w14:paraId="51DF59DF">
      <w:pPr>
        <w:adjustRightInd w:val="0"/>
        <w:snapToGrid w:val="0"/>
        <w:spacing w:line="360" w:lineRule="auto"/>
        <w:ind w:firstLine="480" w:firstLineChars="200"/>
        <w:rPr>
          <w:rFonts w:hint="eastAsia" w:ascii="宋体" w:hAnsi="宋体" w:eastAsia="宋体" w:cs="宋体"/>
          <w:sz w:val="24"/>
          <w:szCs w:val="21"/>
        </w:rPr>
      </w:pPr>
    </w:p>
    <w:p w14:paraId="2C874E32">
      <w:pPr>
        <w:adjustRightInd w:val="0"/>
        <w:snapToGrid w:val="0"/>
        <w:spacing w:line="360" w:lineRule="auto"/>
        <w:ind w:firstLine="480" w:firstLineChars="200"/>
        <w:rPr>
          <w:rFonts w:hint="eastAsia" w:ascii="宋体" w:hAnsi="宋体" w:eastAsia="宋体" w:cs="宋体"/>
          <w:sz w:val="24"/>
          <w:szCs w:val="21"/>
        </w:rPr>
      </w:pPr>
    </w:p>
    <w:p w14:paraId="22F512E3">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供应商</w:t>
      </w:r>
      <w:r>
        <w:rPr>
          <w:rFonts w:hint="eastAsia" w:ascii="宋体" w:hAnsi="宋体" w:eastAsia="宋体" w:cs="宋体"/>
          <w:sz w:val="24"/>
          <w:szCs w:val="21"/>
        </w:rPr>
        <w:t>名称（加盖公章）：</w:t>
      </w:r>
    </w:p>
    <w:p w14:paraId="2386F66A">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 xml:space="preserve"> 年 月 日</w:t>
      </w:r>
    </w:p>
    <w:p w14:paraId="1CDCE9ED">
      <w:pPr>
        <w:adjustRightInd w:val="0"/>
        <w:snapToGrid w:val="0"/>
        <w:spacing w:line="360" w:lineRule="auto"/>
        <w:ind w:firstLine="480" w:firstLineChars="200"/>
        <w:rPr>
          <w:rFonts w:hint="eastAsia" w:ascii="宋体" w:hAnsi="宋体" w:eastAsia="宋体" w:cs="宋体"/>
          <w:sz w:val="24"/>
          <w:szCs w:val="21"/>
        </w:rPr>
      </w:pPr>
    </w:p>
    <w:p w14:paraId="71B55CE8">
      <w:pPr>
        <w:tabs>
          <w:tab w:val="left" w:pos="3780"/>
        </w:tabs>
        <w:spacing w:line="360" w:lineRule="auto"/>
        <w:jc w:val="center"/>
        <w:outlineLvl w:val="2"/>
        <w:rPr>
          <w:rFonts w:hint="eastAsia" w:ascii="宋体" w:hAnsi="宋体" w:eastAsia="宋体" w:cs="宋体"/>
          <w:bCs/>
          <w:sz w:val="24"/>
          <w:szCs w:val="21"/>
        </w:rPr>
      </w:pPr>
      <w:r>
        <w:rPr>
          <w:rFonts w:hint="eastAsia" w:ascii="宋体" w:hAnsi="宋体" w:eastAsia="宋体" w:cs="宋体"/>
          <w:bCs/>
          <w:sz w:val="24"/>
          <w:szCs w:val="21"/>
        </w:rPr>
        <w:t>附：法人身份证粘贴处（正反面）</w:t>
      </w:r>
    </w:p>
    <w:p w14:paraId="4DA9C0E5">
      <w:pPr>
        <w:tabs>
          <w:tab w:val="left" w:pos="3780"/>
        </w:tabs>
        <w:spacing w:line="360" w:lineRule="auto"/>
        <w:rPr>
          <w:rFonts w:hint="eastAsia" w:ascii="宋体" w:hAnsi="宋体" w:eastAsia="宋体" w:cs="宋体"/>
          <w:bCs/>
          <w:sz w:val="24"/>
          <w:szCs w:val="21"/>
        </w:rPr>
      </w:pPr>
      <w:r>
        <w:rPr>
          <w:rFonts w:hint="eastAsia" w:ascii="宋体" w:hAnsi="宋体" w:eastAsia="宋体" w:cs="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hint="eastAsia" w:ascii="宋体" w:hAnsi="宋体" w:eastAsia="宋体" w:cs="宋体"/>
          <w:bCs/>
          <w:sz w:val="24"/>
          <w:szCs w:val="21"/>
        </w:rPr>
      </w:pPr>
    </w:p>
    <w:p w14:paraId="2182FABB">
      <w:pPr>
        <w:tabs>
          <w:tab w:val="left" w:pos="3780"/>
        </w:tabs>
        <w:spacing w:line="360" w:lineRule="auto"/>
        <w:rPr>
          <w:rFonts w:hint="eastAsia" w:ascii="宋体" w:hAnsi="宋体" w:eastAsia="宋体" w:cs="宋体"/>
          <w:bCs/>
          <w:sz w:val="24"/>
          <w:szCs w:val="21"/>
        </w:rPr>
      </w:pPr>
    </w:p>
    <w:p w14:paraId="1884C10E">
      <w:pPr>
        <w:tabs>
          <w:tab w:val="left" w:pos="3780"/>
        </w:tabs>
        <w:spacing w:line="360" w:lineRule="auto"/>
        <w:rPr>
          <w:rFonts w:hint="eastAsia" w:ascii="宋体" w:hAnsi="宋体" w:eastAsia="宋体" w:cs="宋体"/>
          <w:bCs/>
          <w:sz w:val="24"/>
          <w:szCs w:val="21"/>
        </w:rPr>
      </w:pPr>
    </w:p>
    <w:p w14:paraId="6B26D29F">
      <w:pPr>
        <w:tabs>
          <w:tab w:val="left" w:pos="3780"/>
        </w:tabs>
        <w:spacing w:line="360" w:lineRule="auto"/>
        <w:rPr>
          <w:rFonts w:hint="eastAsia" w:ascii="宋体" w:hAnsi="宋体" w:eastAsia="宋体" w:cs="宋体"/>
          <w:bCs/>
          <w:sz w:val="24"/>
          <w:szCs w:val="21"/>
        </w:rPr>
      </w:pPr>
    </w:p>
    <w:p w14:paraId="72962575">
      <w:pPr>
        <w:tabs>
          <w:tab w:val="left" w:pos="3780"/>
        </w:tabs>
        <w:spacing w:line="360" w:lineRule="auto"/>
        <w:rPr>
          <w:rFonts w:hint="eastAsia" w:ascii="宋体" w:hAnsi="宋体" w:eastAsia="宋体" w:cs="宋体"/>
          <w:bCs/>
          <w:sz w:val="24"/>
          <w:szCs w:val="21"/>
        </w:rPr>
      </w:pPr>
    </w:p>
    <w:p w14:paraId="64B7DF29">
      <w:pPr>
        <w:tabs>
          <w:tab w:val="left" w:pos="3780"/>
        </w:tabs>
        <w:spacing w:line="360" w:lineRule="auto"/>
        <w:rPr>
          <w:rFonts w:hint="eastAsia" w:ascii="宋体" w:hAnsi="宋体" w:eastAsia="宋体" w:cs="宋体"/>
          <w:bCs/>
          <w:sz w:val="24"/>
          <w:szCs w:val="21"/>
        </w:rPr>
      </w:pPr>
    </w:p>
    <w:p w14:paraId="2780766A">
      <w:pPr>
        <w:spacing w:line="360" w:lineRule="auto"/>
        <w:rPr>
          <w:rFonts w:hint="eastAsia" w:ascii="宋体" w:hAnsi="宋体" w:eastAsia="宋体" w:cs="宋体"/>
          <w:b/>
          <w:sz w:val="24"/>
          <w:szCs w:val="21"/>
        </w:rPr>
      </w:pPr>
    </w:p>
    <w:p w14:paraId="353D72CD">
      <w:pPr>
        <w:pStyle w:val="3"/>
        <w:keepNext w:val="0"/>
        <w:keepLines w:val="0"/>
        <w:spacing w:before="0" w:after="0" w:line="360" w:lineRule="auto"/>
        <w:jc w:val="center"/>
        <w:rPr>
          <w:rFonts w:hint="eastAsia" w:ascii="宋体" w:hAnsi="宋体" w:eastAsia="宋体" w:cs="宋体"/>
          <w:bCs/>
          <w:sz w:val="24"/>
          <w:szCs w:val="21"/>
        </w:rPr>
      </w:pPr>
      <w:r>
        <w:rPr>
          <w:rFonts w:hint="eastAsia" w:ascii="宋体" w:hAnsi="宋体" w:eastAsia="宋体" w:cs="宋体"/>
          <w:bCs/>
          <w:sz w:val="24"/>
          <w:szCs w:val="21"/>
        </w:rPr>
        <w:br w:type="page"/>
      </w:r>
      <w:bookmarkStart w:id="108" w:name="_Toc275865607"/>
      <w:bookmarkStart w:id="109" w:name="_Toc50737297"/>
      <w:bookmarkStart w:id="110" w:name="_Toc410736181"/>
      <w:bookmarkStart w:id="111" w:name="_Toc52165081"/>
      <w:bookmarkStart w:id="112" w:name="_Toc50736477"/>
      <w:bookmarkStart w:id="113" w:name="_Toc416770259"/>
      <w:bookmarkStart w:id="114" w:name="_Toc416771369"/>
      <w:bookmarkStart w:id="115" w:name="_Toc50737329"/>
      <w:bookmarkStart w:id="116" w:name="_Toc410738980"/>
      <w:bookmarkStart w:id="117" w:name="_Toc169861833"/>
      <w:r>
        <w:rPr>
          <w:rFonts w:hint="eastAsia" w:ascii="宋体" w:hAnsi="宋体" w:eastAsia="宋体" w:cs="宋体"/>
          <w:bCs/>
          <w:sz w:val="24"/>
          <w:szCs w:val="21"/>
          <w:lang w:val="en-US" w:eastAsia="zh-CN"/>
        </w:rPr>
        <w:t>五</w:t>
      </w:r>
      <w:r>
        <w:rPr>
          <w:rFonts w:hint="eastAsia" w:ascii="宋体" w:hAnsi="宋体" w:eastAsia="宋体" w:cs="宋体"/>
          <w:bCs/>
          <w:sz w:val="24"/>
          <w:szCs w:val="21"/>
        </w:rPr>
        <w:t>、法定代表人授权委托书</w:t>
      </w:r>
      <w:bookmarkEnd w:id="108"/>
      <w:bookmarkEnd w:id="109"/>
      <w:bookmarkEnd w:id="110"/>
      <w:bookmarkEnd w:id="111"/>
      <w:bookmarkEnd w:id="112"/>
      <w:bookmarkEnd w:id="113"/>
      <w:bookmarkEnd w:id="114"/>
      <w:bookmarkEnd w:id="115"/>
      <w:bookmarkEnd w:id="116"/>
      <w:bookmarkEnd w:id="117"/>
    </w:p>
    <w:p w14:paraId="55A71AFF">
      <w:pPr>
        <w:adjustRightInd w:val="0"/>
        <w:snapToGrid w:val="0"/>
        <w:spacing w:line="360" w:lineRule="auto"/>
        <w:ind w:firstLine="420" w:firstLineChars="200"/>
        <w:rPr>
          <w:rFonts w:hint="eastAsia" w:ascii="宋体" w:hAnsi="宋体" w:eastAsia="宋体" w:cs="宋体"/>
          <w:sz w:val="21"/>
          <w:szCs w:val="24"/>
        </w:rPr>
      </w:pPr>
    </w:p>
    <w:p w14:paraId="3E22B6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的在下面签字（或签章）的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 xml:space="preserve">为本公司的合法代理人，就 </w:t>
      </w:r>
      <w:r>
        <w:rPr>
          <w:rFonts w:hint="eastAsia" w:ascii="宋体" w:hAnsi="宋体" w:eastAsia="宋体" w:cs="宋体"/>
          <w:sz w:val="24"/>
          <w:szCs w:val="24"/>
          <w:u w:val="single"/>
          <w:lang w:eastAsia="zh-CN"/>
        </w:rPr>
        <w:t>开平市中心医院2026年“三八”妇女节慰问品采购项目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val="en-US" w:eastAsia="zh-CN"/>
        </w:rPr>
        <w:t>遴选</w:t>
      </w:r>
      <w:r>
        <w:rPr>
          <w:rFonts w:hint="eastAsia" w:ascii="宋体" w:hAnsi="宋体" w:eastAsia="宋体" w:cs="宋体"/>
          <w:sz w:val="24"/>
          <w:szCs w:val="24"/>
        </w:rPr>
        <w:t>，以本公司名义处理一切与之有关的事务。</w:t>
      </w:r>
    </w:p>
    <w:p w14:paraId="1E63E726">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被授权人（供应商授权代表）无转委托权限。</w:t>
      </w:r>
    </w:p>
    <w:p w14:paraId="71F03546">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本授权书自法定代表人签字（盖章）之日起生效，特此声明。</w:t>
      </w:r>
    </w:p>
    <w:p w14:paraId="31CDEE3A">
      <w:pPr>
        <w:spacing w:line="360" w:lineRule="auto"/>
        <w:ind w:left="3" w:leftChars="1" w:firstLine="1365" w:firstLineChars="650"/>
        <w:rPr>
          <w:rFonts w:hint="eastAsia" w:ascii="宋体" w:hAnsi="宋体" w:eastAsia="宋体" w:cs="宋体"/>
          <w:sz w:val="21"/>
          <w:szCs w:val="24"/>
        </w:rPr>
      </w:pPr>
    </w:p>
    <w:p w14:paraId="030212D6">
      <w:pPr>
        <w:spacing w:line="360" w:lineRule="auto"/>
        <w:rPr>
          <w:rFonts w:hint="eastAsia" w:ascii="宋体" w:hAnsi="宋体" w:eastAsia="宋体" w:cs="宋体"/>
          <w:sz w:val="21"/>
          <w:szCs w:val="24"/>
        </w:rPr>
      </w:pPr>
    </w:p>
    <w:p w14:paraId="4609AB4F">
      <w:pPr>
        <w:spacing w:line="360" w:lineRule="auto"/>
        <w:rPr>
          <w:rFonts w:hint="eastAsia" w:ascii="宋体" w:hAnsi="宋体" w:eastAsia="宋体" w:cs="宋体"/>
          <w:sz w:val="24"/>
          <w:szCs w:val="21"/>
        </w:rPr>
      </w:pPr>
      <w:r>
        <w:rPr>
          <w:rFonts w:hint="eastAsia" w:ascii="宋体" w:hAnsi="宋体" w:eastAsia="宋体" w:cs="宋体"/>
          <w:sz w:val="24"/>
          <w:szCs w:val="21"/>
        </w:rPr>
        <w:t>供应商名称（盖公章）：</w:t>
      </w:r>
      <w:r>
        <w:rPr>
          <w:rFonts w:hint="eastAsia" w:ascii="宋体" w:hAnsi="宋体" w:eastAsia="宋体" w:cs="宋体"/>
          <w:sz w:val="24"/>
          <w:szCs w:val="21"/>
          <w:u w:val="single"/>
        </w:rPr>
        <w:t xml:space="preserve">                 </w:t>
      </w:r>
    </w:p>
    <w:p w14:paraId="626D72DD">
      <w:pPr>
        <w:spacing w:line="360" w:lineRule="auto"/>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eastAsia="宋体" w:cs="宋体"/>
          <w:sz w:val="24"/>
          <w:szCs w:val="21"/>
          <w:u w:val="single"/>
        </w:rPr>
        <w:t xml:space="preserve">                            </w:t>
      </w:r>
    </w:p>
    <w:p w14:paraId="7A1A6246">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法定代表人（签字或盖章）：</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14:paraId="43BD2C8B">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bookmarkStart w:id="118" w:name="_Toc480020296"/>
      <w:bookmarkStart w:id="119" w:name="_Toc468606072"/>
      <w:bookmarkStart w:id="120" w:name="_Toc479991624"/>
      <w:bookmarkStart w:id="121" w:name="_Toc480171921"/>
      <w:bookmarkStart w:id="122" w:name="_Toc467035692"/>
      <w:bookmarkStart w:id="123" w:name="_Toc464021124"/>
      <w:bookmarkStart w:id="124" w:name="_Toc480010749"/>
      <w:bookmarkStart w:id="125" w:name="_Toc35233731"/>
      <w:bookmarkStart w:id="126" w:name="_Toc480021092"/>
      <w:bookmarkStart w:id="127" w:name="_Toc468157577"/>
      <w:bookmarkStart w:id="128" w:name="_Toc467236781"/>
      <w:bookmarkStart w:id="129" w:name="_Toc467987864"/>
    </w:p>
    <w:p w14:paraId="04B472EF">
      <w:pPr>
        <w:tabs>
          <w:tab w:val="left" w:pos="3780"/>
        </w:tabs>
        <w:spacing w:line="360" w:lineRule="auto"/>
        <w:rPr>
          <w:rFonts w:hint="eastAsia" w:ascii="宋体" w:hAnsi="宋体" w:eastAsia="宋体" w:cs="宋体"/>
          <w:sz w:val="24"/>
          <w:szCs w:val="21"/>
        </w:rPr>
      </w:pPr>
    </w:p>
    <w:p w14:paraId="16918C67">
      <w:pPr>
        <w:tabs>
          <w:tab w:val="left" w:pos="3780"/>
        </w:tabs>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附：被授权人身份证（正、反面）复印件（或扫描件）：</w:t>
      </w:r>
    </w:p>
    <w:p w14:paraId="64F8D04C">
      <w:pPr>
        <w:tabs>
          <w:tab w:val="left" w:pos="3780"/>
        </w:tabs>
        <w:spacing w:line="360" w:lineRule="auto"/>
        <w:rPr>
          <w:rFonts w:hint="eastAsia" w:ascii="宋体" w:hAnsi="宋体" w:eastAsia="宋体" w:cs="宋体"/>
          <w:sz w:val="21"/>
          <w:szCs w:val="24"/>
        </w:rPr>
      </w:pPr>
    </w:p>
    <w:p w14:paraId="6210ECF8">
      <w:pPr>
        <w:tabs>
          <w:tab w:val="left" w:pos="3780"/>
        </w:tabs>
        <w:spacing w:line="360" w:lineRule="auto"/>
        <w:rPr>
          <w:rFonts w:hint="eastAsia" w:ascii="宋体" w:hAnsi="宋体" w:eastAsia="宋体" w:cs="宋体"/>
          <w:sz w:val="21"/>
          <w:szCs w:val="24"/>
        </w:rPr>
      </w:pPr>
      <w:r>
        <w:rPr>
          <w:rFonts w:hint="eastAsia" w:ascii="宋体" w:hAnsi="宋体" w:eastAsia="宋体" w:cs="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hint="eastAsia" w:ascii="宋体" w:hAnsi="宋体" w:eastAsia="宋体" w:cs="宋体"/>
          <w:sz w:val="21"/>
          <w:szCs w:val="24"/>
        </w:rPr>
      </w:pPr>
    </w:p>
    <w:p w14:paraId="39FF3652">
      <w:pPr>
        <w:tabs>
          <w:tab w:val="left" w:pos="3780"/>
        </w:tabs>
        <w:spacing w:line="360" w:lineRule="auto"/>
        <w:rPr>
          <w:rFonts w:hint="eastAsia" w:ascii="宋体" w:hAnsi="宋体" w:eastAsia="宋体" w:cs="宋体"/>
          <w:sz w:val="21"/>
          <w:szCs w:val="24"/>
        </w:rPr>
      </w:pPr>
    </w:p>
    <w:p w14:paraId="494EDB55">
      <w:pPr>
        <w:tabs>
          <w:tab w:val="left" w:pos="3780"/>
        </w:tabs>
        <w:spacing w:line="360" w:lineRule="auto"/>
        <w:rPr>
          <w:rFonts w:hint="eastAsia" w:ascii="宋体" w:hAnsi="宋体" w:eastAsia="宋体" w:cs="宋体"/>
          <w:sz w:val="21"/>
          <w:szCs w:val="24"/>
        </w:rPr>
      </w:pPr>
    </w:p>
    <w:p w14:paraId="077A1289">
      <w:pPr>
        <w:tabs>
          <w:tab w:val="left" w:pos="3780"/>
        </w:tabs>
        <w:spacing w:line="360" w:lineRule="auto"/>
        <w:rPr>
          <w:rFonts w:hint="eastAsia" w:ascii="宋体" w:hAnsi="宋体" w:eastAsia="宋体" w:cs="宋体"/>
          <w:sz w:val="21"/>
          <w:szCs w:val="24"/>
        </w:rPr>
      </w:pPr>
    </w:p>
    <w:p w14:paraId="4B40607D">
      <w:pPr>
        <w:tabs>
          <w:tab w:val="left" w:pos="3780"/>
        </w:tabs>
        <w:spacing w:line="360" w:lineRule="auto"/>
        <w:rPr>
          <w:rFonts w:hint="eastAsia" w:ascii="宋体" w:hAnsi="宋体" w:eastAsia="宋体" w:cs="宋体"/>
          <w:sz w:val="21"/>
          <w:szCs w:val="24"/>
        </w:rPr>
      </w:pPr>
    </w:p>
    <w:p w14:paraId="47FE257C">
      <w:pPr>
        <w:tabs>
          <w:tab w:val="left" w:pos="3780"/>
        </w:tabs>
        <w:spacing w:line="360" w:lineRule="auto"/>
        <w:rPr>
          <w:rFonts w:hint="eastAsia" w:ascii="宋体" w:hAnsi="宋体" w:eastAsia="宋体" w:cs="宋体"/>
          <w:sz w:val="21"/>
          <w:szCs w:val="24"/>
        </w:rPr>
      </w:pPr>
    </w:p>
    <w:p w14:paraId="0F69AA46">
      <w:pPr>
        <w:tabs>
          <w:tab w:val="left" w:pos="3780"/>
        </w:tabs>
        <w:spacing w:line="360" w:lineRule="auto"/>
        <w:rPr>
          <w:rFonts w:hint="eastAsia" w:ascii="宋体" w:hAnsi="宋体" w:eastAsia="宋体" w:cs="宋体"/>
          <w:sz w:val="21"/>
          <w:szCs w:val="24"/>
        </w:rPr>
      </w:pPr>
    </w:p>
    <w:p w14:paraId="45D5F892">
      <w:pPr>
        <w:tabs>
          <w:tab w:val="left" w:pos="3780"/>
        </w:tabs>
        <w:spacing w:line="360" w:lineRule="auto"/>
        <w:rPr>
          <w:rFonts w:hint="eastAsia" w:ascii="宋体" w:hAnsi="宋体" w:eastAsia="宋体" w:cs="宋体"/>
          <w:sz w:val="21"/>
          <w:szCs w:val="24"/>
        </w:rPr>
      </w:pPr>
    </w:p>
    <w:p w14:paraId="11C42328">
      <w:pPr>
        <w:tabs>
          <w:tab w:val="left" w:pos="3780"/>
        </w:tabs>
        <w:spacing w:line="360" w:lineRule="auto"/>
        <w:rPr>
          <w:rFonts w:hint="eastAsia" w:ascii="宋体" w:hAnsi="宋体" w:eastAsia="宋体" w:cs="宋体"/>
          <w:sz w:val="21"/>
          <w:szCs w:val="24"/>
        </w:rPr>
      </w:pPr>
    </w:p>
    <w:p w14:paraId="1F37DA71">
      <w:pPr>
        <w:tabs>
          <w:tab w:val="left" w:pos="3780"/>
        </w:tabs>
        <w:spacing w:line="360" w:lineRule="auto"/>
        <w:rPr>
          <w:rFonts w:hint="eastAsia" w:ascii="宋体" w:hAnsi="宋体" w:eastAsia="宋体" w:cs="宋体"/>
          <w:sz w:val="21"/>
          <w:szCs w:val="24"/>
        </w:rPr>
      </w:pPr>
    </w:p>
    <w:p w14:paraId="5F388187">
      <w:pPr>
        <w:tabs>
          <w:tab w:val="left" w:pos="3780"/>
        </w:tabs>
        <w:spacing w:line="360" w:lineRule="auto"/>
        <w:rPr>
          <w:rFonts w:hint="eastAsia" w:ascii="宋体" w:hAnsi="宋体" w:eastAsia="宋体" w:cs="宋体"/>
          <w:sz w:val="21"/>
          <w:szCs w:val="24"/>
        </w:rPr>
      </w:pPr>
    </w:p>
    <w:p w14:paraId="3728B695">
      <w:pPr>
        <w:pStyle w:val="3"/>
        <w:snapToGrid w:val="0"/>
        <w:spacing w:before="120" w:beforeLines="50" w:after="120" w:afterLines="50" w:line="360" w:lineRule="auto"/>
        <w:jc w:val="center"/>
        <w:outlineLvl w:val="9"/>
        <w:rPr>
          <w:rFonts w:hint="eastAsia" w:ascii="宋体" w:hAnsi="宋体" w:eastAsia="宋体" w:cs="宋体"/>
          <w:bCs/>
          <w:sz w:val="24"/>
          <w:szCs w:val="21"/>
        </w:rPr>
      </w:pPr>
      <w:r>
        <w:rPr>
          <w:rFonts w:hint="eastAsia" w:ascii="宋体" w:hAnsi="宋体" w:eastAsia="宋体" w:cs="宋体"/>
          <w:bCs/>
          <w:sz w:val="24"/>
          <w:szCs w:val="21"/>
        </w:rPr>
        <w:br w:type="page"/>
      </w:r>
    </w:p>
    <w:p w14:paraId="3C542A2B">
      <w:pPr>
        <w:pStyle w:val="3"/>
        <w:snapToGrid w:val="0"/>
        <w:spacing w:before="120" w:beforeLines="50" w:after="120" w:afterLines="50" w:line="360" w:lineRule="auto"/>
        <w:jc w:val="center"/>
        <w:rPr>
          <w:rFonts w:hint="eastAsia" w:ascii="宋体" w:hAnsi="宋体" w:eastAsia="宋体" w:cs="宋体"/>
          <w:bCs/>
          <w:sz w:val="24"/>
          <w:szCs w:val="21"/>
        </w:rPr>
      </w:pPr>
      <w:bookmarkStart w:id="130" w:name="_Toc169861834"/>
      <w:r>
        <w:rPr>
          <w:rFonts w:hint="eastAsia" w:ascii="宋体" w:hAnsi="宋体" w:eastAsia="宋体" w:cs="宋体"/>
          <w:bCs/>
          <w:sz w:val="24"/>
          <w:szCs w:val="21"/>
          <w:lang w:val="en-US" w:eastAsia="zh-CN"/>
        </w:rPr>
        <w:t>六</w:t>
      </w:r>
      <w:r>
        <w:rPr>
          <w:rFonts w:hint="eastAsia" w:ascii="宋体" w:hAnsi="宋体" w:eastAsia="宋体" w:cs="宋体"/>
          <w:bCs/>
          <w:sz w:val="24"/>
          <w:szCs w:val="21"/>
        </w:rPr>
        <w:t>、关于资格的声明函</w:t>
      </w:r>
      <w:bookmarkEnd w:id="130"/>
    </w:p>
    <w:p w14:paraId="5148E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u w:val="single"/>
          <w:lang w:val="en-US" w:eastAsia="zh-CN"/>
        </w:rPr>
        <w:t>开平市中心医院</w:t>
      </w:r>
    </w:p>
    <w:p w14:paraId="3BCABB9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关于贵</w:t>
      </w:r>
      <w:r>
        <w:rPr>
          <w:rFonts w:hint="eastAsia" w:ascii="宋体" w:hAnsi="宋体" w:eastAsia="宋体" w:cs="宋体"/>
          <w:sz w:val="24"/>
          <w:lang w:val="en-US" w:eastAsia="zh-CN"/>
        </w:rPr>
        <w:t>单位</w:t>
      </w:r>
      <w:r>
        <w:rPr>
          <w:rFonts w:hint="eastAsia" w:ascii="宋体" w:hAnsi="宋体" w:eastAsia="宋体" w:cs="宋体"/>
          <w:sz w:val="24"/>
        </w:rPr>
        <w:t>的</w:t>
      </w:r>
      <w:r>
        <w:rPr>
          <w:rFonts w:hint="eastAsia" w:ascii="宋体" w:hAnsi="宋体" w:eastAsia="宋体" w:cs="宋体"/>
          <w:sz w:val="24"/>
          <w:u w:val="single"/>
        </w:rPr>
        <w:t>（</w:t>
      </w:r>
      <w:r>
        <w:rPr>
          <w:rFonts w:hint="eastAsia" w:hAnsi="宋体" w:cs="宋体"/>
          <w:sz w:val="24"/>
          <w:u w:val="single"/>
          <w:lang w:eastAsia="zh-CN"/>
        </w:rPr>
        <w:t>开平市中心医院2026年“三八”妇女节慰问品采购项目</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遴选</w:t>
      </w:r>
      <w:r>
        <w:rPr>
          <w:rFonts w:hint="eastAsia" w:ascii="宋体" w:hAnsi="宋体" w:eastAsia="宋体" w:cs="宋体"/>
          <w:sz w:val="24"/>
        </w:rPr>
        <w:t>邀请，我单位自愿参加本次</w:t>
      </w:r>
      <w:r>
        <w:rPr>
          <w:rFonts w:hint="eastAsia" w:ascii="宋体" w:hAnsi="宋体" w:eastAsia="宋体" w:cs="宋体"/>
          <w:sz w:val="24"/>
          <w:lang w:eastAsia="zh-CN"/>
        </w:rPr>
        <w:t>遴选</w:t>
      </w:r>
      <w:r>
        <w:rPr>
          <w:rFonts w:hint="eastAsia" w:ascii="宋体" w:hAnsi="宋体" w:eastAsia="宋体" w:cs="宋体"/>
          <w:sz w:val="24"/>
        </w:rPr>
        <w:t>，并声明：</w:t>
      </w:r>
    </w:p>
    <w:p w14:paraId="4013046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本单位具备《中华人民共和国政府采购法》第二十二条资格条件，已清楚</w:t>
      </w:r>
      <w:r>
        <w:rPr>
          <w:rFonts w:hint="eastAsia" w:ascii="宋体" w:hAnsi="宋体" w:eastAsia="宋体" w:cs="宋体"/>
          <w:sz w:val="24"/>
          <w:lang w:val="en-US" w:eastAsia="zh-CN"/>
        </w:rPr>
        <w:t>遴选</w:t>
      </w:r>
      <w:r>
        <w:rPr>
          <w:rFonts w:hint="eastAsia" w:ascii="宋体" w:hAnsi="宋体" w:eastAsia="宋体" w:cs="宋体"/>
          <w:sz w:val="24"/>
        </w:rPr>
        <w:t>文件的要求及有关文件规定，并满足以下要求：</w:t>
      </w:r>
    </w:p>
    <w:p w14:paraId="3340497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7B760D5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FE1AE9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C9B45F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20FEAD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80FE28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rPr>
      </w:pPr>
      <w:r>
        <w:rPr>
          <w:rFonts w:hint="eastAsia" w:ascii="宋体" w:hAnsi="宋体" w:eastAsia="宋体" w:cs="宋体"/>
          <w:sz w:val="24"/>
        </w:rPr>
        <w:t>（6）法律、行政法规规定的其他条件。</w:t>
      </w:r>
    </w:p>
    <w:p w14:paraId="288D64C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本单位的法定代表人或单位负责人与所参投的本采购项目包组的其他</w:t>
      </w:r>
      <w:r>
        <w:rPr>
          <w:rFonts w:hint="eastAsia" w:hAnsi="宋体" w:cs="宋体"/>
          <w:sz w:val="24"/>
          <w:lang w:eastAsia="zh-CN"/>
        </w:rPr>
        <w:t>响应人</w:t>
      </w:r>
      <w:r>
        <w:rPr>
          <w:rFonts w:hint="eastAsia" w:ascii="宋体" w:hAnsi="宋体" w:eastAsia="宋体" w:cs="宋体"/>
          <w:sz w:val="24"/>
        </w:rPr>
        <w:t>的法定代表人或单位负责人不为同一人且与其他</w:t>
      </w:r>
      <w:r>
        <w:rPr>
          <w:rFonts w:hint="eastAsia" w:hAnsi="宋体" w:cs="宋体"/>
          <w:sz w:val="24"/>
          <w:lang w:eastAsia="zh-CN"/>
        </w:rPr>
        <w:t>响应人</w:t>
      </w:r>
      <w:r>
        <w:rPr>
          <w:rFonts w:hint="eastAsia" w:ascii="宋体" w:hAnsi="宋体" w:eastAsia="宋体" w:cs="宋体"/>
          <w:sz w:val="24"/>
        </w:rPr>
        <w:t>之间不存在直接控股、管理关系。</w:t>
      </w:r>
    </w:p>
    <w:p w14:paraId="16A18A7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本单位具有履行合同所必需的设备和专业技术能力，且参加政府采购活动前3 年内在经营活动中没有重大违法记录。否则，由此所造成的损失、不良后果及法律责任，一律由我单位承担。</w:t>
      </w:r>
    </w:p>
    <w:p w14:paraId="6A5A17F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遴选</w:t>
      </w:r>
      <w:r>
        <w:rPr>
          <w:rFonts w:hint="eastAsia" w:ascii="宋体" w:hAnsi="宋体" w:eastAsia="宋体" w:cs="宋体"/>
          <w:sz w:val="24"/>
        </w:rPr>
        <w:t>采购活动中，如有违法、违规、弄虚作假行为，所造成的损失、不良后果及法律责任，一律由我单位承担。</w:t>
      </w:r>
    </w:p>
    <w:p w14:paraId="1C00D39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特此声明！</w:t>
      </w:r>
    </w:p>
    <w:p w14:paraId="1F431CC2">
      <w:pPr>
        <w:spacing w:line="360" w:lineRule="auto"/>
        <w:rPr>
          <w:rFonts w:hint="eastAsia" w:ascii="宋体" w:hAnsi="宋体" w:eastAsia="宋体" w:cs="宋体"/>
          <w:sz w:val="24"/>
        </w:rPr>
      </w:pPr>
    </w:p>
    <w:p w14:paraId="03F0B23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495A49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62A2450D">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118"/>
    <w:bookmarkEnd w:id="119"/>
    <w:bookmarkEnd w:id="120"/>
    <w:bookmarkEnd w:id="121"/>
    <w:bookmarkEnd w:id="122"/>
    <w:bookmarkEnd w:id="123"/>
    <w:bookmarkEnd w:id="124"/>
    <w:bookmarkEnd w:id="125"/>
    <w:bookmarkEnd w:id="126"/>
    <w:bookmarkEnd w:id="127"/>
    <w:bookmarkEnd w:id="128"/>
    <w:bookmarkEnd w:id="129"/>
    <w:p w14:paraId="2FA67093">
      <w:pPr>
        <w:widowControl/>
        <w:jc w:val="left"/>
        <w:rPr>
          <w:rFonts w:hint="eastAsia" w:ascii="宋体" w:hAns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eastAsia="宋体"/>
        <w:lang w:eastAsia="zh-CN"/>
      </w:rPr>
    </w:pPr>
    <w:r>
      <w:rPr>
        <w:rFonts w:hint="eastAsia" w:ascii="华文新魏" w:hAnsi="华文新魏" w:eastAsia="华文新魏" w:cs="华文新魏"/>
        <w:b/>
        <w:bCs/>
        <w:sz w:val="20"/>
        <w:szCs w:val="20"/>
        <w:lang w:eastAsia="zh-CN"/>
      </w:rPr>
      <w:t>开平市中心医院2026年“三八”妇女节慰问品采购项目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eastAsia="宋体"/>
        <w:lang w:val="en-US" w:eastAsia="zh-CN"/>
      </w:rPr>
    </w:pPr>
    <w:r>
      <w:rPr>
        <w:rFonts w:hint="eastAsia" w:ascii="华文新魏" w:hAnsi="华文新魏" w:eastAsia="华文新魏" w:cs="华文新魏"/>
        <w:b/>
        <w:bCs/>
        <w:sz w:val="20"/>
        <w:szCs w:val="20"/>
        <w:lang w:eastAsia="zh-CN"/>
      </w:rPr>
      <w:t>开平市中心医院2026年“</w:t>
    </w:r>
    <w:r>
      <w:rPr>
        <w:rFonts w:hint="eastAsia" w:ascii="华文新魏" w:hAnsi="华文新魏" w:eastAsia="华文新魏" w:cs="华文新魏"/>
        <w:b/>
        <w:bCs/>
        <w:sz w:val="20"/>
        <w:szCs w:val="20"/>
        <w:lang w:val="en-US" w:eastAsia="zh-CN"/>
      </w:rPr>
      <w:t>三八</w:t>
    </w:r>
    <w:r>
      <w:rPr>
        <w:rFonts w:hint="eastAsia" w:ascii="华文新魏" w:hAnsi="华文新魏" w:eastAsia="华文新魏" w:cs="华文新魏"/>
        <w:b/>
        <w:bCs/>
        <w:sz w:val="20"/>
        <w:szCs w:val="20"/>
        <w:lang w:eastAsia="zh-CN"/>
      </w:rPr>
      <w:t>”</w:t>
    </w:r>
    <w:r>
      <w:rPr>
        <w:rFonts w:hint="eastAsia" w:ascii="华文新魏" w:hAnsi="华文新魏" w:eastAsia="华文新魏" w:cs="华文新魏"/>
        <w:b/>
        <w:bCs/>
        <w:sz w:val="20"/>
        <w:szCs w:val="20"/>
        <w:lang w:val="en-US" w:eastAsia="zh-CN"/>
      </w:rPr>
      <w:t>妇女</w:t>
    </w:r>
    <w:r>
      <w:rPr>
        <w:rFonts w:hint="eastAsia" w:ascii="华文新魏" w:hAnsi="华文新魏" w:eastAsia="华文新魏" w:cs="华文新魏"/>
        <w:b/>
        <w:bCs/>
        <w:sz w:val="20"/>
        <w:szCs w:val="20"/>
        <w:lang w:eastAsia="zh-CN"/>
      </w:rPr>
      <w:t>节慰问品采购项目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开平市中心医院2026年“三八”妇女节慰问品采购项目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5AFE"/>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4A11"/>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5C53"/>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1FF6727"/>
    <w:rsid w:val="02046181"/>
    <w:rsid w:val="026C21F1"/>
    <w:rsid w:val="039C407F"/>
    <w:rsid w:val="04B934CF"/>
    <w:rsid w:val="04F031FB"/>
    <w:rsid w:val="051A0DC4"/>
    <w:rsid w:val="05C4310B"/>
    <w:rsid w:val="05C67305"/>
    <w:rsid w:val="05D4309B"/>
    <w:rsid w:val="05EE3634"/>
    <w:rsid w:val="061B457E"/>
    <w:rsid w:val="06625D2A"/>
    <w:rsid w:val="07456CFC"/>
    <w:rsid w:val="074C3ACA"/>
    <w:rsid w:val="0750067A"/>
    <w:rsid w:val="07685361"/>
    <w:rsid w:val="08181F45"/>
    <w:rsid w:val="083A3F7E"/>
    <w:rsid w:val="092170D3"/>
    <w:rsid w:val="092B1742"/>
    <w:rsid w:val="092E4773"/>
    <w:rsid w:val="09354491"/>
    <w:rsid w:val="096B4234"/>
    <w:rsid w:val="0A2F5574"/>
    <w:rsid w:val="0A582468"/>
    <w:rsid w:val="0A9C5F85"/>
    <w:rsid w:val="0B2E5519"/>
    <w:rsid w:val="0B3E0262"/>
    <w:rsid w:val="0B697506"/>
    <w:rsid w:val="0B996AE3"/>
    <w:rsid w:val="0BBE7E63"/>
    <w:rsid w:val="0BF313BB"/>
    <w:rsid w:val="0C014927"/>
    <w:rsid w:val="0C1D705A"/>
    <w:rsid w:val="0C1F4E62"/>
    <w:rsid w:val="0C651FA7"/>
    <w:rsid w:val="0D7523CA"/>
    <w:rsid w:val="0DD625F3"/>
    <w:rsid w:val="0EC64985"/>
    <w:rsid w:val="0F720C87"/>
    <w:rsid w:val="0F7D59F6"/>
    <w:rsid w:val="0FA93522"/>
    <w:rsid w:val="0FE255F2"/>
    <w:rsid w:val="10B10FD7"/>
    <w:rsid w:val="11113EA3"/>
    <w:rsid w:val="124F42B9"/>
    <w:rsid w:val="125F0C79"/>
    <w:rsid w:val="13252204"/>
    <w:rsid w:val="13B95037"/>
    <w:rsid w:val="1417662E"/>
    <w:rsid w:val="14AE3227"/>
    <w:rsid w:val="14DE3F17"/>
    <w:rsid w:val="15205DC6"/>
    <w:rsid w:val="154811A8"/>
    <w:rsid w:val="15AC4E1C"/>
    <w:rsid w:val="15FB1C74"/>
    <w:rsid w:val="16A4156A"/>
    <w:rsid w:val="16B65F5A"/>
    <w:rsid w:val="171D4DF7"/>
    <w:rsid w:val="173C59AC"/>
    <w:rsid w:val="17792541"/>
    <w:rsid w:val="17E63CD7"/>
    <w:rsid w:val="18031236"/>
    <w:rsid w:val="18540B58"/>
    <w:rsid w:val="190722CA"/>
    <w:rsid w:val="19120228"/>
    <w:rsid w:val="191D51C7"/>
    <w:rsid w:val="192727C6"/>
    <w:rsid w:val="194D51B6"/>
    <w:rsid w:val="1A1A7F48"/>
    <w:rsid w:val="1B3C1DD8"/>
    <w:rsid w:val="1B505038"/>
    <w:rsid w:val="1C22302A"/>
    <w:rsid w:val="1CA668CE"/>
    <w:rsid w:val="1CE63C8A"/>
    <w:rsid w:val="1D395CA8"/>
    <w:rsid w:val="1D8614B0"/>
    <w:rsid w:val="1D893503"/>
    <w:rsid w:val="1D996CC8"/>
    <w:rsid w:val="1DC764C5"/>
    <w:rsid w:val="1E177425"/>
    <w:rsid w:val="1EA26D96"/>
    <w:rsid w:val="204563CC"/>
    <w:rsid w:val="21B90060"/>
    <w:rsid w:val="22AE379E"/>
    <w:rsid w:val="239E1A70"/>
    <w:rsid w:val="23FB7914"/>
    <w:rsid w:val="2459377B"/>
    <w:rsid w:val="24AD2BCD"/>
    <w:rsid w:val="24CA0A5A"/>
    <w:rsid w:val="264C077C"/>
    <w:rsid w:val="265F416F"/>
    <w:rsid w:val="268D51D4"/>
    <w:rsid w:val="26A72A02"/>
    <w:rsid w:val="27135897"/>
    <w:rsid w:val="27636D70"/>
    <w:rsid w:val="28760EC1"/>
    <w:rsid w:val="289363DE"/>
    <w:rsid w:val="28B409B4"/>
    <w:rsid w:val="28EA443D"/>
    <w:rsid w:val="29042D2C"/>
    <w:rsid w:val="292C2C40"/>
    <w:rsid w:val="2949676D"/>
    <w:rsid w:val="29B134B7"/>
    <w:rsid w:val="2AE46658"/>
    <w:rsid w:val="2B671526"/>
    <w:rsid w:val="2BC03B14"/>
    <w:rsid w:val="2BCF782F"/>
    <w:rsid w:val="2BE97B66"/>
    <w:rsid w:val="2C3529C8"/>
    <w:rsid w:val="2C752B50"/>
    <w:rsid w:val="2CC74842"/>
    <w:rsid w:val="2D581198"/>
    <w:rsid w:val="2E2316E1"/>
    <w:rsid w:val="2E5A3C96"/>
    <w:rsid w:val="2EF312C6"/>
    <w:rsid w:val="2F511A30"/>
    <w:rsid w:val="2F8C7F5C"/>
    <w:rsid w:val="2FB2501E"/>
    <w:rsid w:val="308952B0"/>
    <w:rsid w:val="30DC34B8"/>
    <w:rsid w:val="31325167"/>
    <w:rsid w:val="31B67940"/>
    <w:rsid w:val="32147DC4"/>
    <w:rsid w:val="330A3965"/>
    <w:rsid w:val="33CD3272"/>
    <w:rsid w:val="33E645DC"/>
    <w:rsid w:val="34044DBC"/>
    <w:rsid w:val="346F60D7"/>
    <w:rsid w:val="34C374AD"/>
    <w:rsid w:val="34C7293A"/>
    <w:rsid w:val="352A38F1"/>
    <w:rsid w:val="352B259E"/>
    <w:rsid w:val="353C45ED"/>
    <w:rsid w:val="35616529"/>
    <w:rsid w:val="357905BC"/>
    <w:rsid w:val="35FD12B2"/>
    <w:rsid w:val="36870A2A"/>
    <w:rsid w:val="368F7A5A"/>
    <w:rsid w:val="370C56F3"/>
    <w:rsid w:val="37230078"/>
    <w:rsid w:val="373874DE"/>
    <w:rsid w:val="37650180"/>
    <w:rsid w:val="37904D56"/>
    <w:rsid w:val="379C734C"/>
    <w:rsid w:val="37F124D5"/>
    <w:rsid w:val="390C67C7"/>
    <w:rsid w:val="39176F90"/>
    <w:rsid w:val="39677CC5"/>
    <w:rsid w:val="39F723CF"/>
    <w:rsid w:val="39FC7338"/>
    <w:rsid w:val="3B0864E3"/>
    <w:rsid w:val="3C105249"/>
    <w:rsid w:val="3C21710D"/>
    <w:rsid w:val="3CEA39E9"/>
    <w:rsid w:val="3D37175C"/>
    <w:rsid w:val="3D400BA9"/>
    <w:rsid w:val="3D7106DB"/>
    <w:rsid w:val="3DD821B8"/>
    <w:rsid w:val="3DF95A66"/>
    <w:rsid w:val="3E2A46F2"/>
    <w:rsid w:val="3E4B6A9B"/>
    <w:rsid w:val="3E8A0FA4"/>
    <w:rsid w:val="3EB428B0"/>
    <w:rsid w:val="3EB6253E"/>
    <w:rsid w:val="3ED96F6F"/>
    <w:rsid w:val="3FAA5D1E"/>
    <w:rsid w:val="40546F2B"/>
    <w:rsid w:val="40927A57"/>
    <w:rsid w:val="40A85AB9"/>
    <w:rsid w:val="410237E2"/>
    <w:rsid w:val="41582E49"/>
    <w:rsid w:val="418D7D70"/>
    <w:rsid w:val="418F506C"/>
    <w:rsid w:val="41F6648B"/>
    <w:rsid w:val="42EA0B36"/>
    <w:rsid w:val="433F5D44"/>
    <w:rsid w:val="434E24E0"/>
    <w:rsid w:val="43E550B8"/>
    <w:rsid w:val="443D6214"/>
    <w:rsid w:val="44722514"/>
    <w:rsid w:val="44B553BD"/>
    <w:rsid w:val="457B3CD9"/>
    <w:rsid w:val="45BF09A2"/>
    <w:rsid w:val="45D81D34"/>
    <w:rsid w:val="45EB1BE1"/>
    <w:rsid w:val="45F41271"/>
    <w:rsid w:val="46390235"/>
    <w:rsid w:val="467A7452"/>
    <w:rsid w:val="4716133E"/>
    <w:rsid w:val="484315B6"/>
    <w:rsid w:val="484F0B92"/>
    <w:rsid w:val="48741AB6"/>
    <w:rsid w:val="48C8585F"/>
    <w:rsid w:val="49940732"/>
    <w:rsid w:val="4A646777"/>
    <w:rsid w:val="4A880DD3"/>
    <w:rsid w:val="4AFD7A58"/>
    <w:rsid w:val="4C891FD4"/>
    <w:rsid w:val="4E055E8C"/>
    <w:rsid w:val="4E395541"/>
    <w:rsid w:val="4ECF52DB"/>
    <w:rsid w:val="4F3F76F2"/>
    <w:rsid w:val="4FAD07BD"/>
    <w:rsid w:val="4FDE15F3"/>
    <w:rsid w:val="510B13F4"/>
    <w:rsid w:val="51A734F9"/>
    <w:rsid w:val="52310E93"/>
    <w:rsid w:val="527C2613"/>
    <w:rsid w:val="52A06A88"/>
    <w:rsid w:val="53397A0C"/>
    <w:rsid w:val="539A2E87"/>
    <w:rsid w:val="53BB2CF3"/>
    <w:rsid w:val="53E92AEF"/>
    <w:rsid w:val="54BB1E1B"/>
    <w:rsid w:val="553100D6"/>
    <w:rsid w:val="553E7B18"/>
    <w:rsid w:val="56190FA8"/>
    <w:rsid w:val="56764301"/>
    <w:rsid w:val="56AE0C92"/>
    <w:rsid w:val="56C41E5B"/>
    <w:rsid w:val="57B32A9F"/>
    <w:rsid w:val="588D20F9"/>
    <w:rsid w:val="58925DB9"/>
    <w:rsid w:val="58D73C1D"/>
    <w:rsid w:val="5A91303C"/>
    <w:rsid w:val="5A982114"/>
    <w:rsid w:val="5AB9121B"/>
    <w:rsid w:val="5AEB2255"/>
    <w:rsid w:val="5AF00933"/>
    <w:rsid w:val="5B525C87"/>
    <w:rsid w:val="5B5317F3"/>
    <w:rsid w:val="5B7D784B"/>
    <w:rsid w:val="5C2F1E8F"/>
    <w:rsid w:val="5C5441CA"/>
    <w:rsid w:val="5C934C49"/>
    <w:rsid w:val="5D494803"/>
    <w:rsid w:val="5D8733B4"/>
    <w:rsid w:val="5DDC7599"/>
    <w:rsid w:val="5E0F62DC"/>
    <w:rsid w:val="5E884B22"/>
    <w:rsid w:val="5EDA528E"/>
    <w:rsid w:val="5EF76EDC"/>
    <w:rsid w:val="5F00399C"/>
    <w:rsid w:val="5F1832FB"/>
    <w:rsid w:val="5F28567D"/>
    <w:rsid w:val="5F3B67FC"/>
    <w:rsid w:val="5FF52853"/>
    <w:rsid w:val="5FF97134"/>
    <w:rsid w:val="5FFF5ED8"/>
    <w:rsid w:val="600A312C"/>
    <w:rsid w:val="604F3196"/>
    <w:rsid w:val="60BF3F30"/>
    <w:rsid w:val="60EE4651"/>
    <w:rsid w:val="60F25F36"/>
    <w:rsid w:val="624D58C1"/>
    <w:rsid w:val="627E7B09"/>
    <w:rsid w:val="64A55D99"/>
    <w:rsid w:val="64F31976"/>
    <w:rsid w:val="64FA1908"/>
    <w:rsid w:val="6502460B"/>
    <w:rsid w:val="65374138"/>
    <w:rsid w:val="65945F13"/>
    <w:rsid w:val="65BF7EAD"/>
    <w:rsid w:val="663A3180"/>
    <w:rsid w:val="666621EE"/>
    <w:rsid w:val="66C828BC"/>
    <w:rsid w:val="67026F67"/>
    <w:rsid w:val="673F3203"/>
    <w:rsid w:val="682C661B"/>
    <w:rsid w:val="69724A89"/>
    <w:rsid w:val="69B30239"/>
    <w:rsid w:val="69F06C95"/>
    <w:rsid w:val="6A5F36B3"/>
    <w:rsid w:val="6AF975B9"/>
    <w:rsid w:val="6B4D2434"/>
    <w:rsid w:val="6C080198"/>
    <w:rsid w:val="6C1F6348"/>
    <w:rsid w:val="6C2E088C"/>
    <w:rsid w:val="6C961718"/>
    <w:rsid w:val="6D0B1506"/>
    <w:rsid w:val="6DAA37B5"/>
    <w:rsid w:val="6DC347C2"/>
    <w:rsid w:val="6DCA1912"/>
    <w:rsid w:val="6FA84C02"/>
    <w:rsid w:val="70B21AD2"/>
    <w:rsid w:val="70C2647F"/>
    <w:rsid w:val="70CD7F27"/>
    <w:rsid w:val="71385799"/>
    <w:rsid w:val="741713C4"/>
    <w:rsid w:val="74546174"/>
    <w:rsid w:val="747B7BA5"/>
    <w:rsid w:val="74EE5E20"/>
    <w:rsid w:val="751A4987"/>
    <w:rsid w:val="76483B47"/>
    <w:rsid w:val="764A70BC"/>
    <w:rsid w:val="769E7DAB"/>
    <w:rsid w:val="76C66107"/>
    <w:rsid w:val="77504861"/>
    <w:rsid w:val="78847233"/>
    <w:rsid w:val="79444163"/>
    <w:rsid w:val="79F21E3F"/>
    <w:rsid w:val="7A470084"/>
    <w:rsid w:val="7A5433BE"/>
    <w:rsid w:val="7A763316"/>
    <w:rsid w:val="7A78685F"/>
    <w:rsid w:val="7A9E639B"/>
    <w:rsid w:val="7ADA7350"/>
    <w:rsid w:val="7B0B75EA"/>
    <w:rsid w:val="7B83361B"/>
    <w:rsid w:val="7BD61B65"/>
    <w:rsid w:val="7C196F55"/>
    <w:rsid w:val="7C974B11"/>
    <w:rsid w:val="7CAB4D9F"/>
    <w:rsid w:val="7DAF403F"/>
    <w:rsid w:val="7DDF6930"/>
    <w:rsid w:val="7E0B01EB"/>
    <w:rsid w:val="7E0C25A3"/>
    <w:rsid w:val="7E407B2A"/>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15</Pages>
  <Words>2336</Words>
  <Characters>2520</Characters>
  <Lines>55</Lines>
  <Paragraphs>64</Paragraphs>
  <TotalTime>4</TotalTime>
  <ScaleCrop>false</ScaleCrop>
  <LinksUpToDate>false</LinksUpToDate>
  <CharactersWithSpaces>2658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2026-02-04T00:56:48Z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60C288125C094EDAAB0340337EB17489_13</vt:lpwstr>
  </property>
  <property fmtid="{D5CDD505-2E9C-101B-9397-08002B2CF9AE}" pid="4" name="KSOTemplateDocerSaveRecord">
    <vt:lpwstr>eyJoZGlkIjoiZDUxNWNjMTVhZmQ1NDYzNDYyZmQxZDczNGYxNmJkYmQiLCJ1c2VySWQiOiIyODQ4OTIwNjYifQ==</vt:lpwstr>
  </property>
</Properties>
</file>